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39243" w14:textId="77777777" w:rsidR="00A27006" w:rsidRPr="004B3A6C" w:rsidRDefault="00A27006" w:rsidP="00A27006">
      <w:pPr>
        <w:jc w:val="center"/>
        <w:rPr>
          <w:rFonts w:cs="Arial"/>
          <w:b/>
          <w:sz w:val="28"/>
        </w:rPr>
      </w:pPr>
      <w:bookmarkStart w:id="0" w:name="_GoBack"/>
      <w:bookmarkEnd w:id="0"/>
      <w:r w:rsidRPr="004B3A6C">
        <w:rPr>
          <w:rFonts w:cs="Arial"/>
          <w:b/>
          <w:sz w:val="28"/>
        </w:rPr>
        <w:t>MARCHES PUBLICS DE TRAVAUX</w:t>
      </w:r>
    </w:p>
    <w:p w14:paraId="5CCED60D" w14:textId="77777777" w:rsidR="00A27006" w:rsidRPr="004B3A6C" w:rsidRDefault="00A27006" w:rsidP="00A27006">
      <w:pPr>
        <w:rPr>
          <w:rFonts w:cs="Arial"/>
        </w:rPr>
      </w:pPr>
    </w:p>
    <w:p w14:paraId="05F69608" w14:textId="77777777" w:rsidR="00A27006" w:rsidRPr="004B3A6C" w:rsidRDefault="00A27006" w:rsidP="00A27006">
      <w:pPr>
        <w:rPr>
          <w:rFonts w:cs="Arial"/>
        </w:rPr>
      </w:pPr>
    </w:p>
    <w:p w14:paraId="5FE65432" w14:textId="77777777" w:rsidR="00A27006" w:rsidRPr="004B3A6C" w:rsidRDefault="00A27006" w:rsidP="00A27006">
      <w:pPr>
        <w:pStyle w:val="AdressePageDeGarde"/>
        <w:rPr>
          <w:rFonts w:cs="Arial"/>
        </w:rPr>
      </w:pPr>
      <w:r w:rsidRPr="004B3A6C">
        <w:rPr>
          <w:rFonts w:cs="Arial"/>
        </w:rPr>
        <w:t>MINISTERE DE L’ENSEIGNEMENT SUPERIEUR ET DE LA RECHERCHE</w:t>
      </w:r>
    </w:p>
    <w:p w14:paraId="2238F136" w14:textId="4BAD45A3" w:rsidR="00A27006" w:rsidRPr="004B3A6C" w:rsidRDefault="002B442F" w:rsidP="00A27006">
      <w:pPr>
        <w:pStyle w:val="AdressePageDeGarde"/>
        <w:rPr>
          <w:rFonts w:cs="Arial"/>
          <w:caps/>
        </w:rPr>
      </w:pPr>
      <w:r>
        <w:rPr>
          <w:noProof/>
        </w:rPr>
        <w:drawing>
          <wp:inline distT="0" distB="0" distL="0" distR="0" wp14:anchorId="51554F49" wp14:editId="50CF91E3">
            <wp:extent cx="1524000" cy="10287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598456" name=""/>
                    <pic:cNvPicPr>
                      <a:picLocks noChangeAspect="1"/>
                    </pic:cNvPicPr>
                  </pic:nvPicPr>
                  <pic:blipFill>
                    <a:blip r:embed="rId8"/>
                    <a:stretch/>
                  </pic:blipFill>
                  <pic:spPr bwMode="auto">
                    <a:xfrm>
                      <a:off x="0" y="0"/>
                      <a:ext cx="1523999" cy="1028700"/>
                    </a:xfrm>
                    <a:prstGeom prst="rect">
                      <a:avLst/>
                    </a:prstGeom>
                  </pic:spPr>
                </pic:pic>
              </a:graphicData>
            </a:graphic>
          </wp:inline>
        </w:drawing>
      </w:r>
    </w:p>
    <w:p w14:paraId="7D8A5F6F" w14:textId="77777777" w:rsidR="00A27006" w:rsidRPr="004B3A6C" w:rsidRDefault="00A27006" w:rsidP="00A27006">
      <w:pPr>
        <w:pStyle w:val="AdressePageDeGarde"/>
        <w:rPr>
          <w:rFonts w:cs="Arial"/>
          <w:caps/>
        </w:rPr>
      </w:pPr>
      <w:r w:rsidRPr="004B3A6C">
        <w:rPr>
          <w:rFonts w:cs="Arial"/>
          <w:caps/>
        </w:rPr>
        <w:t>CS 40700</w:t>
      </w:r>
    </w:p>
    <w:p w14:paraId="407C15B8" w14:textId="77777777" w:rsidR="00A27006" w:rsidRPr="004B3A6C" w:rsidRDefault="00A27006" w:rsidP="00A27006">
      <w:pPr>
        <w:pStyle w:val="AdressePageDeGarde"/>
        <w:rPr>
          <w:rFonts w:cs="Arial"/>
        </w:rPr>
      </w:pPr>
      <w:r w:rsidRPr="004B3A6C">
        <w:rPr>
          <w:rFonts w:cs="Arial"/>
          <w:caps/>
        </w:rPr>
        <w:t>38058 Grenoble cedex 9</w:t>
      </w:r>
    </w:p>
    <w:p w14:paraId="7359F900" w14:textId="77777777" w:rsidR="00A27006" w:rsidRPr="004B3A6C" w:rsidRDefault="00A27006" w:rsidP="00A27006">
      <w:pPr>
        <w:pStyle w:val="AdressePageDeGarde"/>
        <w:rPr>
          <w:rFonts w:cs="Arial"/>
        </w:rPr>
      </w:pPr>
    </w:p>
    <w:p w14:paraId="5DB267F0" w14:textId="77777777" w:rsidR="00A27006" w:rsidRPr="004B3A6C" w:rsidRDefault="00A27006" w:rsidP="00A27006">
      <w:pPr>
        <w:pStyle w:val="AdressePageDeGarde"/>
        <w:rPr>
          <w:rFonts w:cs="Arial"/>
        </w:rPr>
      </w:pPr>
    </w:p>
    <w:p w14:paraId="204A549B" w14:textId="77777777" w:rsidR="00A27006" w:rsidRPr="004B3A6C" w:rsidRDefault="00A27006" w:rsidP="00A27006">
      <w:pPr>
        <w:pStyle w:val="AdressePageDeGarde"/>
        <w:rPr>
          <w:rFonts w:cs="Arial"/>
        </w:rPr>
      </w:pPr>
    </w:p>
    <w:p w14:paraId="5E9C7FCB" w14:textId="77777777" w:rsidR="00A27006" w:rsidRPr="004B3A6C" w:rsidRDefault="00A27006" w:rsidP="00A27006">
      <w:pPr>
        <w:rPr>
          <w:rFonts w:cs="Arial"/>
        </w:rPr>
      </w:pPr>
    </w:p>
    <w:p w14:paraId="34DF8582" w14:textId="77777777" w:rsidR="00A27006" w:rsidRPr="004B3A6C" w:rsidRDefault="00A27006" w:rsidP="00A27006">
      <w:pPr>
        <w:framePr w:hSpace="142" w:wrap="notBeside" w:vAnchor="text" w:hAnchor="page" w:xAlign="center" w:y="1"/>
        <w:jc w:val="center"/>
        <w:rPr>
          <w:rFonts w:cs="Arial"/>
        </w:rPr>
      </w:pPr>
    </w:p>
    <w:p w14:paraId="7E11A23E" w14:textId="77777777" w:rsidR="00A27006" w:rsidRPr="004B3A6C" w:rsidRDefault="00A27006" w:rsidP="00A27006">
      <w:pPr>
        <w:rPr>
          <w:rFonts w:cs="Arial"/>
        </w:rPr>
      </w:pPr>
    </w:p>
    <w:p w14:paraId="058A1272" w14:textId="5AF9A0E4" w:rsidR="00A27006" w:rsidRPr="004B3A6C" w:rsidRDefault="00A60542" w:rsidP="00A27006">
      <w:pPr>
        <w:pBdr>
          <w:top w:val="double" w:sz="12" w:space="1" w:color="auto" w:shadow="1"/>
          <w:left w:val="double" w:sz="12" w:space="1" w:color="auto" w:shadow="1"/>
          <w:bottom w:val="double" w:sz="12" w:space="1" w:color="auto" w:shadow="1"/>
          <w:right w:val="double" w:sz="12" w:space="1" w:color="auto" w:shadow="1"/>
        </w:pBdr>
        <w:jc w:val="center"/>
        <w:rPr>
          <w:rFonts w:cs="Arial"/>
          <w:caps/>
          <w:sz w:val="40"/>
        </w:rPr>
      </w:pPr>
      <w:r>
        <w:rPr>
          <w:rFonts w:cs="Arial"/>
          <w:b/>
          <w:caps/>
          <w:sz w:val="32"/>
        </w:rPr>
        <w:t>TRAVAUX D’AMENAGEMENTS ET DE RENOVATIONS</w:t>
      </w:r>
    </w:p>
    <w:p w14:paraId="1CF264E0" w14:textId="77777777" w:rsidR="00A27006" w:rsidRPr="004B3A6C" w:rsidRDefault="00A27006" w:rsidP="00A27006">
      <w:pPr>
        <w:rPr>
          <w:rFonts w:cs="Arial"/>
        </w:rPr>
      </w:pPr>
    </w:p>
    <w:p w14:paraId="1A14A777" w14:textId="77777777" w:rsidR="00A27006" w:rsidRDefault="00A27006" w:rsidP="00A27006">
      <w:pPr>
        <w:rPr>
          <w:rFonts w:cs="Arial"/>
        </w:rPr>
      </w:pPr>
    </w:p>
    <w:p w14:paraId="25693BA7" w14:textId="77777777" w:rsidR="0048131D" w:rsidRPr="004B3A6C" w:rsidRDefault="0048131D" w:rsidP="00A27006">
      <w:pPr>
        <w:rPr>
          <w:rFonts w:cs="Arial"/>
        </w:rPr>
      </w:pPr>
    </w:p>
    <w:p w14:paraId="51222AB7" w14:textId="77777777" w:rsidR="00A27006" w:rsidRPr="004B3A6C" w:rsidRDefault="00A27006" w:rsidP="00A27006">
      <w:pPr>
        <w:rPr>
          <w:rFonts w:cs="Arial"/>
        </w:rPr>
      </w:pPr>
    </w:p>
    <w:p w14:paraId="26CD9F66" w14:textId="77777777" w:rsidR="00A27006" w:rsidRPr="004B3A6C" w:rsidRDefault="00A27006" w:rsidP="00A27006">
      <w:pPr>
        <w:rPr>
          <w:rFonts w:cs="Arial"/>
        </w:rPr>
      </w:pPr>
    </w:p>
    <w:p w14:paraId="3968DBA1" w14:textId="77777777" w:rsidR="00A27006" w:rsidRPr="004B3A6C" w:rsidRDefault="00A27006" w:rsidP="00A27006">
      <w:pPr>
        <w:rPr>
          <w:rFonts w:cs="Arial"/>
        </w:rPr>
      </w:pPr>
    </w:p>
    <w:p w14:paraId="06BE8596" w14:textId="5EA1F60C" w:rsidR="00A27006" w:rsidRPr="000C4919" w:rsidRDefault="002B442F" w:rsidP="00A27006">
      <w:pPr>
        <w:jc w:val="center"/>
        <w:rPr>
          <w:rFonts w:cs="Arial"/>
          <w:b/>
          <w:sz w:val="32"/>
          <w:lang w:val="en-US"/>
        </w:rPr>
      </w:pPr>
      <w:r>
        <w:rPr>
          <w:rFonts w:cs="Arial"/>
          <w:b/>
          <w:sz w:val="32"/>
        </w:rPr>
        <w:t xml:space="preserve">CAHIER </w:t>
      </w:r>
      <w:r w:rsidR="004C2151">
        <w:rPr>
          <w:rFonts w:cs="Arial"/>
          <w:b/>
          <w:sz w:val="32"/>
        </w:rPr>
        <w:t>DES CHARGES UGA - ELECTRICITE</w:t>
      </w:r>
    </w:p>
    <w:p w14:paraId="561773A7" w14:textId="77777777" w:rsidR="00A27006" w:rsidRPr="000C4919" w:rsidRDefault="00A27006" w:rsidP="00A27006">
      <w:pPr>
        <w:rPr>
          <w:rFonts w:cs="Arial"/>
          <w:lang w:val="en-US"/>
        </w:rPr>
      </w:pPr>
    </w:p>
    <w:p w14:paraId="5CBCB54B" w14:textId="77777777" w:rsidR="003B64DD" w:rsidRPr="000C4919" w:rsidRDefault="003B64DD">
      <w:pPr>
        <w:rPr>
          <w:rFonts w:cs="Arial"/>
          <w:lang w:val="en-US"/>
        </w:rPr>
      </w:pPr>
    </w:p>
    <w:p w14:paraId="4E83E01A" w14:textId="77777777" w:rsidR="00A27006" w:rsidRPr="000C4919" w:rsidRDefault="00A27006">
      <w:pPr>
        <w:rPr>
          <w:rFonts w:cs="Arial"/>
          <w:lang w:val="en-US"/>
        </w:rPr>
      </w:pPr>
    </w:p>
    <w:p w14:paraId="343927D4" w14:textId="77777777" w:rsidR="00F7358E" w:rsidRPr="000C4919" w:rsidRDefault="00F7358E">
      <w:pPr>
        <w:rPr>
          <w:rFonts w:cs="Arial"/>
          <w:lang w:val="en-US"/>
        </w:rPr>
      </w:pPr>
    </w:p>
    <w:p w14:paraId="0FB9B674" w14:textId="07BE7417" w:rsidR="00A27006" w:rsidRDefault="00A27006">
      <w:pPr>
        <w:rPr>
          <w:rFonts w:cs="Arial"/>
          <w:lang w:val="en-US"/>
        </w:rPr>
      </w:pPr>
    </w:p>
    <w:p w14:paraId="30783B39" w14:textId="0F84BB46" w:rsidR="004C2151" w:rsidRDefault="004C2151">
      <w:pPr>
        <w:rPr>
          <w:rFonts w:cs="Arial"/>
          <w:lang w:val="en-US"/>
        </w:rPr>
      </w:pPr>
    </w:p>
    <w:p w14:paraId="72111D6E" w14:textId="15A2FD39" w:rsidR="004C2151" w:rsidRDefault="004C2151">
      <w:pPr>
        <w:rPr>
          <w:rFonts w:cs="Arial"/>
          <w:lang w:val="en-US"/>
        </w:rPr>
      </w:pPr>
    </w:p>
    <w:p w14:paraId="28D93BB7" w14:textId="77777777" w:rsidR="004C2151" w:rsidRPr="000C4919" w:rsidRDefault="004C2151">
      <w:pPr>
        <w:rPr>
          <w:rFonts w:cs="Arial"/>
          <w:lang w:val="en-US"/>
        </w:rPr>
      </w:pPr>
    </w:p>
    <w:p w14:paraId="629929B9" w14:textId="77777777" w:rsidR="00A27006" w:rsidRPr="000C4919" w:rsidRDefault="00A27006">
      <w:pPr>
        <w:rPr>
          <w:rFonts w:cs="Arial"/>
          <w:lang w:val="en-US"/>
        </w:rPr>
      </w:pPr>
    </w:p>
    <w:p w14:paraId="28E29725" w14:textId="77777777" w:rsidR="00A27006" w:rsidRPr="000C4919" w:rsidRDefault="00A27006">
      <w:pPr>
        <w:rPr>
          <w:rFonts w:cs="Arial"/>
          <w:lang w:val="en-US"/>
        </w:rPr>
      </w:pPr>
    </w:p>
    <w:sdt>
      <w:sdtPr>
        <w:rPr>
          <w:rFonts w:ascii="Arial" w:eastAsia="Times New Roman" w:hAnsi="Arial" w:cs="Times New Roman"/>
          <w:b w:val="0"/>
          <w:bCs w:val="0"/>
          <w:color w:val="auto"/>
          <w:sz w:val="20"/>
          <w:szCs w:val="22"/>
        </w:rPr>
        <w:id w:val="-943003139"/>
        <w:docPartObj>
          <w:docPartGallery w:val="Table of Contents"/>
          <w:docPartUnique/>
        </w:docPartObj>
      </w:sdtPr>
      <w:sdtEndPr/>
      <w:sdtContent>
        <w:p w14:paraId="335F52EC" w14:textId="77777777" w:rsidR="001C6B9D" w:rsidRDefault="001C6B9D">
          <w:pPr>
            <w:pStyle w:val="En-ttedetabledesmatires"/>
          </w:pPr>
          <w:r>
            <w:t>Table des matières</w:t>
          </w:r>
        </w:p>
        <w:p w14:paraId="6AFCF7FB" w14:textId="77777777" w:rsidR="00B81D1C" w:rsidRPr="00B81D1C" w:rsidRDefault="00B81D1C" w:rsidP="00B81D1C"/>
        <w:p w14:paraId="01194766" w14:textId="48EBDE25" w:rsidR="00602CAC" w:rsidRDefault="001C6B9D">
          <w:pPr>
            <w:pStyle w:val="TM1"/>
            <w:tabs>
              <w:tab w:val="left" w:pos="400"/>
              <w:tab w:val="right" w:leader="dot" w:pos="9062"/>
            </w:tabs>
            <w:rPr>
              <w:rFonts w:asciiTheme="minorHAnsi" w:eastAsiaTheme="minorEastAsia" w:hAnsiTheme="minorHAnsi" w:cstheme="minorBidi"/>
              <w:noProof/>
              <w:sz w:val="22"/>
            </w:rPr>
          </w:pPr>
          <w:r>
            <w:fldChar w:fldCharType="begin"/>
          </w:r>
          <w:r>
            <w:instrText xml:space="preserve"> TOC \o "1-3" \h \z \u </w:instrText>
          </w:r>
          <w:r>
            <w:fldChar w:fldCharType="separate"/>
          </w:r>
          <w:hyperlink w:anchor="_Toc198726905" w:history="1">
            <w:r w:rsidR="00602CAC" w:rsidRPr="00E26F1B">
              <w:rPr>
                <w:rStyle w:val="Lienhypertexte"/>
                <w:rFonts w:eastAsiaTheme="majorEastAsia"/>
                <w:noProof/>
              </w:rPr>
              <w:t>1</w:t>
            </w:r>
            <w:r w:rsidR="00602CAC">
              <w:rPr>
                <w:rFonts w:asciiTheme="minorHAnsi" w:eastAsiaTheme="minorEastAsia" w:hAnsiTheme="minorHAnsi" w:cstheme="minorBidi"/>
                <w:noProof/>
                <w:sz w:val="22"/>
              </w:rPr>
              <w:tab/>
            </w:r>
            <w:r w:rsidR="00602CAC" w:rsidRPr="00E26F1B">
              <w:rPr>
                <w:rStyle w:val="Lienhypertexte"/>
                <w:rFonts w:eastAsiaTheme="majorEastAsia"/>
                <w:noProof/>
              </w:rPr>
              <w:t>prescriptions techniques generales lot electricite</w:t>
            </w:r>
            <w:r w:rsidR="00602CAC">
              <w:rPr>
                <w:noProof/>
                <w:webHidden/>
              </w:rPr>
              <w:tab/>
            </w:r>
            <w:r w:rsidR="00602CAC">
              <w:rPr>
                <w:noProof/>
                <w:webHidden/>
              </w:rPr>
              <w:fldChar w:fldCharType="begin"/>
            </w:r>
            <w:r w:rsidR="00602CAC">
              <w:rPr>
                <w:noProof/>
                <w:webHidden/>
              </w:rPr>
              <w:instrText xml:space="preserve"> PAGEREF _Toc198726905 \h </w:instrText>
            </w:r>
            <w:r w:rsidR="00602CAC">
              <w:rPr>
                <w:noProof/>
                <w:webHidden/>
              </w:rPr>
            </w:r>
            <w:r w:rsidR="00602CAC">
              <w:rPr>
                <w:noProof/>
                <w:webHidden/>
              </w:rPr>
              <w:fldChar w:fldCharType="separate"/>
            </w:r>
            <w:r w:rsidR="00330922">
              <w:rPr>
                <w:noProof/>
                <w:webHidden/>
              </w:rPr>
              <w:t>4</w:t>
            </w:r>
            <w:r w:rsidR="00602CAC">
              <w:rPr>
                <w:noProof/>
                <w:webHidden/>
              </w:rPr>
              <w:fldChar w:fldCharType="end"/>
            </w:r>
          </w:hyperlink>
        </w:p>
        <w:p w14:paraId="41D4D28C" w14:textId="573A91E1" w:rsidR="00602CAC" w:rsidRDefault="00330922">
          <w:pPr>
            <w:pStyle w:val="TM2"/>
            <w:tabs>
              <w:tab w:val="left" w:pos="880"/>
              <w:tab w:val="right" w:leader="dot" w:pos="9062"/>
            </w:tabs>
            <w:rPr>
              <w:rFonts w:asciiTheme="minorHAnsi" w:eastAsiaTheme="minorEastAsia" w:hAnsiTheme="minorHAnsi" w:cstheme="minorBidi"/>
              <w:noProof/>
              <w:sz w:val="22"/>
            </w:rPr>
          </w:pPr>
          <w:hyperlink w:anchor="_Toc198726906" w:history="1">
            <w:r w:rsidR="00602CAC" w:rsidRPr="00E26F1B">
              <w:rPr>
                <w:rStyle w:val="Lienhypertexte"/>
                <w:rFonts w:eastAsiaTheme="majorEastAsia"/>
                <w:noProof/>
              </w:rPr>
              <w:t>1.1</w:t>
            </w:r>
            <w:r w:rsidR="00602CAC">
              <w:rPr>
                <w:rFonts w:asciiTheme="minorHAnsi" w:eastAsiaTheme="minorEastAsia" w:hAnsiTheme="minorHAnsi" w:cstheme="minorBidi"/>
                <w:noProof/>
                <w:sz w:val="22"/>
              </w:rPr>
              <w:tab/>
            </w:r>
            <w:r w:rsidR="00602CAC" w:rsidRPr="00E26F1B">
              <w:rPr>
                <w:rStyle w:val="Lienhypertexte"/>
                <w:rFonts w:eastAsiaTheme="majorEastAsia"/>
                <w:noProof/>
              </w:rPr>
              <w:t>Rappels</w:t>
            </w:r>
            <w:r w:rsidR="00602CAC">
              <w:rPr>
                <w:noProof/>
                <w:webHidden/>
              </w:rPr>
              <w:tab/>
            </w:r>
            <w:r w:rsidR="00602CAC">
              <w:rPr>
                <w:noProof/>
                <w:webHidden/>
              </w:rPr>
              <w:fldChar w:fldCharType="begin"/>
            </w:r>
            <w:r w:rsidR="00602CAC">
              <w:rPr>
                <w:noProof/>
                <w:webHidden/>
              </w:rPr>
              <w:instrText xml:space="preserve"> PAGEREF _Toc198726906 \h </w:instrText>
            </w:r>
            <w:r w:rsidR="00602CAC">
              <w:rPr>
                <w:noProof/>
                <w:webHidden/>
              </w:rPr>
            </w:r>
            <w:r w:rsidR="00602CAC">
              <w:rPr>
                <w:noProof/>
                <w:webHidden/>
              </w:rPr>
              <w:fldChar w:fldCharType="separate"/>
            </w:r>
            <w:r>
              <w:rPr>
                <w:noProof/>
                <w:webHidden/>
              </w:rPr>
              <w:t>4</w:t>
            </w:r>
            <w:r w:rsidR="00602CAC">
              <w:rPr>
                <w:noProof/>
                <w:webHidden/>
              </w:rPr>
              <w:fldChar w:fldCharType="end"/>
            </w:r>
          </w:hyperlink>
        </w:p>
        <w:p w14:paraId="1C9E0B12" w14:textId="4D070C29" w:rsidR="00602CAC" w:rsidRDefault="00330922">
          <w:pPr>
            <w:pStyle w:val="TM1"/>
            <w:tabs>
              <w:tab w:val="left" w:pos="400"/>
              <w:tab w:val="right" w:leader="dot" w:pos="9062"/>
            </w:tabs>
            <w:rPr>
              <w:rFonts w:asciiTheme="minorHAnsi" w:eastAsiaTheme="minorEastAsia" w:hAnsiTheme="minorHAnsi" w:cstheme="minorBidi"/>
              <w:noProof/>
              <w:sz w:val="22"/>
            </w:rPr>
          </w:pPr>
          <w:hyperlink w:anchor="_Toc198726907" w:history="1">
            <w:r w:rsidR="00602CAC" w:rsidRPr="00E26F1B">
              <w:rPr>
                <w:rStyle w:val="Lienhypertexte"/>
                <w:rFonts w:eastAsiaTheme="majorEastAsia"/>
                <w:noProof/>
              </w:rPr>
              <w:t>2</w:t>
            </w:r>
            <w:r w:rsidR="00602CAC">
              <w:rPr>
                <w:rFonts w:asciiTheme="minorHAnsi" w:eastAsiaTheme="minorEastAsia" w:hAnsiTheme="minorHAnsi" w:cstheme="minorBidi"/>
                <w:noProof/>
                <w:sz w:val="22"/>
              </w:rPr>
              <w:tab/>
            </w:r>
            <w:r w:rsidR="00602CAC" w:rsidRPr="00E26F1B">
              <w:rPr>
                <w:rStyle w:val="Lienhypertexte"/>
                <w:rFonts w:eastAsiaTheme="majorEastAsia"/>
                <w:noProof/>
              </w:rPr>
              <w:t>DESCRIPTION DES OUVRAGES</w:t>
            </w:r>
            <w:r w:rsidR="00602CAC">
              <w:rPr>
                <w:noProof/>
                <w:webHidden/>
              </w:rPr>
              <w:tab/>
            </w:r>
            <w:r w:rsidR="00602CAC">
              <w:rPr>
                <w:noProof/>
                <w:webHidden/>
              </w:rPr>
              <w:fldChar w:fldCharType="begin"/>
            </w:r>
            <w:r w:rsidR="00602CAC">
              <w:rPr>
                <w:noProof/>
                <w:webHidden/>
              </w:rPr>
              <w:instrText xml:space="preserve"> PAGEREF _Toc198726907 \h </w:instrText>
            </w:r>
            <w:r w:rsidR="00602CAC">
              <w:rPr>
                <w:noProof/>
                <w:webHidden/>
              </w:rPr>
            </w:r>
            <w:r w:rsidR="00602CAC">
              <w:rPr>
                <w:noProof/>
                <w:webHidden/>
              </w:rPr>
              <w:fldChar w:fldCharType="separate"/>
            </w:r>
            <w:r>
              <w:rPr>
                <w:noProof/>
                <w:webHidden/>
              </w:rPr>
              <w:t>4</w:t>
            </w:r>
            <w:r w:rsidR="00602CAC">
              <w:rPr>
                <w:noProof/>
                <w:webHidden/>
              </w:rPr>
              <w:fldChar w:fldCharType="end"/>
            </w:r>
          </w:hyperlink>
        </w:p>
        <w:p w14:paraId="761B780B" w14:textId="687A89B0" w:rsidR="00602CAC" w:rsidRDefault="00330922">
          <w:pPr>
            <w:pStyle w:val="TM2"/>
            <w:tabs>
              <w:tab w:val="left" w:pos="880"/>
              <w:tab w:val="right" w:leader="dot" w:pos="9062"/>
            </w:tabs>
            <w:rPr>
              <w:rFonts w:asciiTheme="minorHAnsi" w:eastAsiaTheme="minorEastAsia" w:hAnsiTheme="minorHAnsi" w:cstheme="minorBidi"/>
              <w:noProof/>
              <w:sz w:val="22"/>
            </w:rPr>
          </w:pPr>
          <w:hyperlink w:anchor="_Toc198726908" w:history="1">
            <w:r w:rsidR="00602CAC" w:rsidRPr="00E26F1B">
              <w:rPr>
                <w:rStyle w:val="Lienhypertexte"/>
                <w:rFonts w:eastAsiaTheme="majorEastAsia"/>
                <w:noProof/>
              </w:rPr>
              <w:t>2.1</w:t>
            </w:r>
            <w:r w:rsidR="00602CAC">
              <w:rPr>
                <w:rFonts w:asciiTheme="minorHAnsi" w:eastAsiaTheme="minorEastAsia" w:hAnsiTheme="minorHAnsi" w:cstheme="minorBidi"/>
                <w:noProof/>
                <w:sz w:val="22"/>
              </w:rPr>
              <w:tab/>
            </w:r>
            <w:r w:rsidR="00602CAC" w:rsidRPr="00E26F1B">
              <w:rPr>
                <w:rStyle w:val="Lienhypertexte"/>
                <w:rFonts w:eastAsiaTheme="majorEastAsia"/>
                <w:noProof/>
              </w:rPr>
              <w:t>Armoires électriques et protections</w:t>
            </w:r>
            <w:r w:rsidR="00602CAC">
              <w:rPr>
                <w:noProof/>
                <w:webHidden/>
              </w:rPr>
              <w:tab/>
            </w:r>
            <w:r w:rsidR="00602CAC">
              <w:rPr>
                <w:noProof/>
                <w:webHidden/>
              </w:rPr>
              <w:fldChar w:fldCharType="begin"/>
            </w:r>
            <w:r w:rsidR="00602CAC">
              <w:rPr>
                <w:noProof/>
                <w:webHidden/>
              </w:rPr>
              <w:instrText xml:space="preserve"> PAGEREF _Toc198726908 \h </w:instrText>
            </w:r>
            <w:r w:rsidR="00602CAC">
              <w:rPr>
                <w:noProof/>
                <w:webHidden/>
              </w:rPr>
            </w:r>
            <w:r w:rsidR="00602CAC">
              <w:rPr>
                <w:noProof/>
                <w:webHidden/>
              </w:rPr>
              <w:fldChar w:fldCharType="separate"/>
            </w:r>
            <w:r>
              <w:rPr>
                <w:noProof/>
                <w:webHidden/>
              </w:rPr>
              <w:t>4</w:t>
            </w:r>
            <w:r w:rsidR="00602CAC">
              <w:rPr>
                <w:noProof/>
                <w:webHidden/>
              </w:rPr>
              <w:fldChar w:fldCharType="end"/>
            </w:r>
          </w:hyperlink>
        </w:p>
        <w:p w14:paraId="16D93B47" w14:textId="02549D4C" w:rsidR="00602CAC" w:rsidRDefault="00330922">
          <w:pPr>
            <w:pStyle w:val="TM3"/>
            <w:tabs>
              <w:tab w:val="left" w:pos="1100"/>
              <w:tab w:val="right" w:leader="dot" w:pos="9062"/>
            </w:tabs>
            <w:rPr>
              <w:rFonts w:asciiTheme="minorHAnsi" w:eastAsiaTheme="minorEastAsia" w:hAnsiTheme="minorHAnsi" w:cstheme="minorBidi"/>
              <w:noProof/>
              <w:sz w:val="22"/>
            </w:rPr>
          </w:pPr>
          <w:hyperlink w:anchor="_Toc198726909" w:history="1">
            <w:r w:rsidR="00602CAC" w:rsidRPr="00E26F1B">
              <w:rPr>
                <w:rStyle w:val="Lienhypertexte"/>
                <w:rFonts w:eastAsiaTheme="majorEastAsia"/>
                <w:noProof/>
              </w:rPr>
              <w:t>2.1.1</w:t>
            </w:r>
            <w:r w:rsidR="00602CAC">
              <w:rPr>
                <w:rFonts w:asciiTheme="minorHAnsi" w:eastAsiaTheme="minorEastAsia" w:hAnsiTheme="minorHAnsi" w:cstheme="minorBidi"/>
                <w:noProof/>
                <w:sz w:val="22"/>
              </w:rPr>
              <w:tab/>
            </w:r>
            <w:r w:rsidR="00602CAC" w:rsidRPr="00E26F1B">
              <w:rPr>
                <w:rStyle w:val="Lienhypertexte"/>
                <w:rFonts w:eastAsiaTheme="majorEastAsia"/>
                <w:noProof/>
              </w:rPr>
              <w:t>Généralités</w:t>
            </w:r>
            <w:r w:rsidR="00602CAC">
              <w:rPr>
                <w:noProof/>
                <w:webHidden/>
              </w:rPr>
              <w:tab/>
            </w:r>
            <w:r w:rsidR="00602CAC">
              <w:rPr>
                <w:noProof/>
                <w:webHidden/>
              </w:rPr>
              <w:fldChar w:fldCharType="begin"/>
            </w:r>
            <w:r w:rsidR="00602CAC">
              <w:rPr>
                <w:noProof/>
                <w:webHidden/>
              </w:rPr>
              <w:instrText xml:space="preserve"> PAGEREF _Toc198726909 \h </w:instrText>
            </w:r>
            <w:r w:rsidR="00602CAC">
              <w:rPr>
                <w:noProof/>
                <w:webHidden/>
              </w:rPr>
            </w:r>
            <w:r w:rsidR="00602CAC">
              <w:rPr>
                <w:noProof/>
                <w:webHidden/>
              </w:rPr>
              <w:fldChar w:fldCharType="separate"/>
            </w:r>
            <w:r>
              <w:rPr>
                <w:noProof/>
                <w:webHidden/>
              </w:rPr>
              <w:t>4</w:t>
            </w:r>
            <w:r w:rsidR="00602CAC">
              <w:rPr>
                <w:noProof/>
                <w:webHidden/>
              </w:rPr>
              <w:fldChar w:fldCharType="end"/>
            </w:r>
          </w:hyperlink>
        </w:p>
        <w:p w14:paraId="26C3E13F" w14:textId="7279615C" w:rsidR="00602CAC" w:rsidRDefault="00330922">
          <w:pPr>
            <w:pStyle w:val="TM3"/>
            <w:tabs>
              <w:tab w:val="left" w:pos="1100"/>
              <w:tab w:val="right" w:leader="dot" w:pos="9062"/>
            </w:tabs>
            <w:rPr>
              <w:rFonts w:asciiTheme="minorHAnsi" w:eastAsiaTheme="minorEastAsia" w:hAnsiTheme="minorHAnsi" w:cstheme="minorBidi"/>
              <w:noProof/>
              <w:sz w:val="22"/>
            </w:rPr>
          </w:pPr>
          <w:hyperlink w:anchor="_Toc198726910" w:history="1">
            <w:r w:rsidR="00602CAC" w:rsidRPr="00E26F1B">
              <w:rPr>
                <w:rStyle w:val="Lienhypertexte"/>
                <w:rFonts w:eastAsiaTheme="majorEastAsia"/>
                <w:noProof/>
              </w:rPr>
              <w:t>2.1.2</w:t>
            </w:r>
            <w:r w:rsidR="00602CAC">
              <w:rPr>
                <w:rFonts w:asciiTheme="minorHAnsi" w:eastAsiaTheme="minorEastAsia" w:hAnsiTheme="minorHAnsi" w:cstheme="minorBidi"/>
                <w:noProof/>
                <w:sz w:val="22"/>
              </w:rPr>
              <w:tab/>
            </w:r>
            <w:r w:rsidR="00602CAC" w:rsidRPr="00E26F1B">
              <w:rPr>
                <w:rStyle w:val="Lienhypertexte"/>
                <w:rFonts w:eastAsiaTheme="majorEastAsia"/>
                <w:noProof/>
              </w:rPr>
              <w:t>Armoires</w:t>
            </w:r>
            <w:r w:rsidR="00602CAC">
              <w:rPr>
                <w:noProof/>
                <w:webHidden/>
              </w:rPr>
              <w:tab/>
            </w:r>
            <w:r w:rsidR="00602CAC">
              <w:rPr>
                <w:noProof/>
                <w:webHidden/>
              </w:rPr>
              <w:fldChar w:fldCharType="begin"/>
            </w:r>
            <w:r w:rsidR="00602CAC">
              <w:rPr>
                <w:noProof/>
                <w:webHidden/>
              </w:rPr>
              <w:instrText xml:space="preserve"> PAGEREF _Toc198726910 \h </w:instrText>
            </w:r>
            <w:r w:rsidR="00602CAC">
              <w:rPr>
                <w:noProof/>
                <w:webHidden/>
              </w:rPr>
            </w:r>
            <w:r w:rsidR="00602CAC">
              <w:rPr>
                <w:noProof/>
                <w:webHidden/>
              </w:rPr>
              <w:fldChar w:fldCharType="separate"/>
            </w:r>
            <w:r>
              <w:rPr>
                <w:noProof/>
                <w:webHidden/>
              </w:rPr>
              <w:t>4</w:t>
            </w:r>
            <w:r w:rsidR="00602CAC">
              <w:rPr>
                <w:noProof/>
                <w:webHidden/>
              </w:rPr>
              <w:fldChar w:fldCharType="end"/>
            </w:r>
          </w:hyperlink>
        </w:p>
        <w:p w14:paraId="43A4E82E" w14:textId="463BDE82" w:rsidR="00602CAC" w:rsidRDefault="00330922">
          <w:pPr>
            <w:pStyle w:val="TM3"/>
            <w:tabs>
              <w:tab w:val="left" w:pos="1100"/>
              <w:tab w:val="right" w:leader="dot" w:pos="9062"/>
            </w:tabs>
            <w:rPr>
              <w:rFonts w:asciiTheme="minorHAnsi" w:eastAsiaTheme="minorEastAsia" w:hAnsiTheme="minorHAnsi" w:cstheme="minorBidi"/>
              <w:noProof/>
              <w:sz w:val="22"/>
            </w:rPr>
          </w:pPr>
          <w:hyperlink w:anchor="_Toc198726911" w:history="1">
            <w:r w:rsidR="00602CAC" w:rsidRPr="00E26F1B">
              <w:rPr>
                <w:rStyle w:val="Lienhypertexte"/>
                <w:rFonts w:eastAsiaTheme="majorEastAsia"/>
                <w:noProof/>
              </w:rPr>
              <w:t>2.1.3</w:t>
            </w:r>
            <w:r w:rsidR="00602CAC">
              <w:rPr>
                <w:rFonts w:asciiTheme="minorHAnsi" w:eastAsiaTheme="minorEastAsia" w:hAnsiTheme="minorHAnsi" w:cstheme="minorBidi"/>
                <w:noProof/>
                <w:sz w:val="22"/>
              </w:rPr>
              <w:tab/>
            </w:r>
            <w:r w:rsidR="00602CAC" w:rsidRPr="00E26F1B">
              <w:rPr>
                <w:rStyle w:val="Lienhypertexte"/>
                <w:rFonts w:eastAsiaTheme="majorEastAsia"/>
                <w:noProof/>
              </w:rPr>
              <w:t>Conception</w:t>
            </w:r>
            <w:r w:rsidR="00602CAC">
              <w:rPr>
                <w:noProof/>
                <w:webHidden/>
              </w:rPr>
              <w:tab/>
            </w:r>
            <w:r w:rsidR="00602CAC">
              <w:rPr>
                <w:noProof/>
                <w:webHidden/>
              </w:rPr>
              <w:fldChar w:fldCharType="begin"/>
            </w:r>
            <w:r w:rsidR="00602CAC">
              <w:rPr>
                <w:noProof/>
                <w:webHidden/>
              </w:rPr>
              <w:instrText xml:space="preserve"> PAGEREF _Toc198726911 \h </w:instrText>
            </w:r>
            <w:r w:rsidR="00602CAC">
              <w:rPr>
                <w:noProof/>
                <w:webHidden/>
              </w:rPr>
            </w:r>
            <w:r w:rsidR="00602CAC">
              <w:rPr>
                <w:noProof/>
                <w:webHidden/>
              </w:rPr>
              <w:fldChar w:fldCharType="separate"/>
            </w:r>
            <w:r>
              <w:rPr>
                <w:noProof/>
                <w:webHidden/>
              </w:rPr>
              <w:t>4</w:t>
            </w:r>
            <w:r w:rsidR="00602CAC">
              <w:rPr>
                <w:noProof/>
                <w:webHidden/>
              </w:rPr>
              <w:fldChar w:fldCharType="end"/>
            </w:r>
          </w:hyperlink>
        </w:p>
        <w:p w14:paraId="286C12B1" w14:textId="3B53B85C" w:rsidR="00602CAC" w:rsidRDefault="00330922">
          <w:pPr>
            <w:pStyle w:val="TM3"/>
            <w:tabs>
              <w:tab w:val="left" w:pos="1100"/>
              <w:tab w:val="right" w:leader="dot" w:pos="9062"/>
            </w:tabs>
            <w:rPr>
              <w:rFonts w:asciiTheme="minorHAnsi" w:eastAsiaTheme="minorEastAsia" w:hAnsiTheme="minorHAnsi" w:cstheme="minorBidi"/>
              <w:noProof/>
              <w:sz w:val="22"/>
            </w:rPr>
          </w:pPr>
          <w:hyperlink w:anchor="_Toc198726912" w:history="1">
            <w:r w:rsidR="00602CAC" w:rsidRPr="00E26F1B">
              <w:rPr>
                <w:rStyle w:val="Lienhypertexte"/>
                <w:rFonts w:eastAsiaTheme="majorEastAsia"/>
                <w:noProof/>
              </w:rPr>
              <w:t>2.1.4</w:t>
            </w:r>
            <w:r w:rsidR="00602CAC">
              <w:rPr>
                <w:rFonts w:asciiTheme="minorHAnsi" w:eastAsiaTheme="minorEastAsia" w:hAnsiTheme="minorHAnsi" w:cstheme="minorBidi"/>
                <w:noProof/>
                <w:sz w:val="22"/>
              </w:rPr>
              <w:tab/>
            </w:r>
            <w:r w:rsidR="00602CAC" w:rsidRPr="00E26F1B">
              <w:rPr>
                <w:rStyle w:val="Lienhypertexte"/>
                <w:rFonts w:eastAsiaTheme="majorEastAsia"/>
                <w:noProof/>
              </w:rPr>
              <w:t>Espacement d’installation</w:t>
            </w:r>
            <w:r w:rsidR="00602CAC">
              <w:rPr>
                <w:noProof/>
                <w:webHidden/>
              </w:rPr>
              <w:tab/>
            </w:r>
            <w:r w:rsidR="00602CAC">
              <w:rPr>
                <w:noProof/>
                <w:webHidden/>
              </w:rPr>
              <w:fldChar w:fldCharType="begin"/>
            </w:r>
            <w:r w:rsidR="00602CAC">
              <w:rPr>
                <w:noProof/>
                <w:webHidden/>
              </w:rPr>
              <w:instrText xml:space="preserve"> PAGEREF _Toc198726912 \h </w:instrText>
            </w:r>
            <w:r w:rsidR="00602CAC">
              <w:rPr>
                <w:noProof/>
                <w:webHidden/>
              </w:rPr>
            </w:r>
            <w:r w:rsidR="00602CAC">
              <w:rPr>
                <w:noProof/>
                <w:webHidden/>
              </w:rPr>
              <w:fldChar w:fldCharType="separate"/>
            </w:r>
            <w:r>
              <w:rPr>
                <w:noProof/>
                <w:webHidden/>
              </w:rPr>
              <w:t>5</w:t>
            </w:r>
            <w:r w:rsidR="00602CAC">
              <w:rPr>
                <w:noProof/>
                <w:webHidden/>
              </w:rPr>
              <w:fldChar w:fldCharType="end"/>
            </w:r>
          </w:hyperlink>
        </w:p>
        <w:p w14:paraId="5515CBF1" w14:textId="10F19FE4" w:rsidR="00602CAC" w:rsidRDefault="00330922">
          <w:pPr>
            <w:pStyle w:val="TM3"/>
            <w:tabs>
              <w:tab w:val="left" w:pos="1100"/>
              <w:tab w:val="right" w:leader="dot" w:pos="9062"/>
            </w:tabs>
            <w:rPr>
              <w:rFonts w:asciiTheme="minorHAnsi" w:eastAsiaTheme="minorEastAsia" w:hAnsiTheme="minorHAnsi" w:cstheme="minorBidi"/>
              <w:noProof/>
              <w:sz w:val="22"/>
            </w:rPr>
          </w:pPr>
          <w:hyperlink w:anchor="_Toc198726913" w:history="1">
            <w:r w:rsidR="00602CAC" w:rsidRPr="00E26F1B">
              <w:rPr>
                <w:rStyle w:val="Lienhypertexte"/>
                <w:rFonts w:eastAsiaTheme="majorEastAsia"/>
                <w:noProof/>
              </w:rPr>
              <w:t>2.1.5</w:t>
            </w:r>
            <w:r w:rsidR="00602CAC">
              <w:rPr>
                <w:rFonts w:asciiTheme="minorHAnsi" w:eastAsiaTheme="minorEastAsia" w:hAnsiTheme="minorHAnsi" w:cstheme="minorBidi"/>
                <w:noProof/>
                <w:sz w:val="22"/>
              </w:rPr>
              <w:tab/>
            </w:r>
            <w:r w:rsidR="00602CAC" w:rsidRPr="00E26F1B">
              <w:rPr>
                <w:rStyle w:val="Lienhypertexte"/>
                <w:rFonts w:eastAsiaTheme="majorEastAsia"/>
                <w:noProof/>
              </w:rPr>
              <w:t>Bornier</w:t>
            </w:r>
            <w:r w:rsidR="00602CAC">
              <w:rPr>
                <w:noProof/>
                <w:webHidden/>
              </w:rPr>
              <w:tab/>
            </w:r>
            <w:r w:rsidR="00602CAC">
              <w:rPr>
                <w:noProof/>
                <w:webHidden/>
              </w:rPr>
              <w:fldChar w:fldCharType="begin"/>
            </w:r>
            <w:r w:rsidR="00602CAC">
              <w:rPr>
                <w:noProof/>
                <w:webHidden/>
              </w:rPr>
              <w:instrText xml:space="preserve"> PAGEREF _Toc198726913 \h </w:instrText>
            </w:r>
            <w:r w:rsidR="00602CAC">
              <w:rPr>
                <w:noProof/>
                <w:webHidden/>
              </w:rPr>
            </w:r>
            <w:r w:rsidR="00602CAC">
              <w:rPr>
                <w:noProof/>
                <w:webHidden/>
              </w:rPr>
              <w:fldChar w:fldCharType="separate"/>
            </w:r>
            <w:r>
              <w:rPr>
                <w:noProof/>
                <w:webHidden/>
              </w:rPr>
              <w:t>5</w:t>
            </w:r>
            <w:r w:rsidR="00602CAC">
              <w:rPr>
                <w:noProof/>
                <w:webHidden/>
              </w:rPr>
              <w:fldChar w:fldCharType="end"/>
            </w:r>
          </w:hyperlink>
        </w:p>
        <w:p w14:paraId="403DCCDE" w14:textId="446D9981" w:rsidR="00602CAC" w:rsidRDefault="00330922">
          <w:pPr>
            <w:pStyle w:val="TM3"/>
            <w:tabs>
              <w:tab w:val="left" w:pos="1100"/>
              <w:tab w:val="right" w:leader="dot" w:pos="9062"/>
            </w:tabs>
            <w:rPr>
              <w:rFonts w:asciiTheme="minorHAnsi" w:eastAsiaTheme="minorEastAsia" w:hAnsiTheme="minorHAnsi" w:cstheme="minorBidi"/>
              <w:noProof/>
              <w:sz w:val="22"/>
            </w:rPr>
          </w:pPr>
          <w:hyperlink w:anchor="_Toc198726914" w:history="1">
            <w:r w:rsidR="00602CAC" w:rsidRPr="00E26F1B">
              <w:rPr>
                <w:rStyle w:val="Lienhypertexte"/>
                <w:rFonts w:eastAsiaTheme="majorEastAsia"/>
                <w:noProof/>
              </w:rPr>
              <w:t>2.1.6</w:t>
            </w:r>
            <w:r w:rsidR="00602CAC">
              <w:rPr>
                <w:rFonts w:asciiTheme="minorHAnsi" w:eastAsiaTheme="minorEastAsia" w:hAnsiTheme="minorHAnsi" w:cstheme="minorBidi"/>
                <w:noProof/>
                <w:sz w:val="22"/>
              </w:rPr>
              <w:tab/>
            </w:r>
            <w:r w:rsidR="00602CAC" w:rsidRPr="00E26F1B">
              <w:rPr>
                <w:rStyle w:val="Lienhypertexte"/>
                <w:rFonts w:eastAsiaTheme="majorEastAsia"/>
                <w:noProof/>
              </w:rPr>
              <w:t>Protection, commande des circuits, équipement</w:t>
            </w:r>
            <w:r w:rsidR="00602CAC">
              <w:rPr>
                <w:noProof/>
                <w:webHidden/>
              </w:rPr>
              <w:tab/>
            </w:r>
            <w:r w:rsidR="00602CAC">
              <w:rPr>
                <w:noProof/>
                <w:webHidden/>
              </w:rPr>
              <w:fldChar w:fldCharType="begin"/>
            </w:r>
            <w:r w:rsidR="00602CAC">
              <w:rPr>
                <w:noProof/>
                <w:webHidden/>
              </w:rPr>
              <w:instrText xml:space="preserve"> PAGEREF _Toc198726914 \h </w:instrText>
            </w:r>
            <w:r w:rsidR="00602CAC">
              <w:rPr>
                <w:noProof/>
                <w:webHidden/>
              </w:rPr>
            </w:r>
            <w:r w:rsidR="00602CAC">
              <w:rPr>
                <w:noProof/>
                <w:webHidden/>
              </w:rPr>
              <w:fldChar w:fldCharType="separate"/>
            </w:r>
            <w:r>
              <w:rPr>
                <w:noProof/>
                <w:webHidden/>
              </w:rPr>
              <w:t>5</w:t>
            </w:r>
            <w:r w:rsidR="00602CAC">
              <w:rPr>
                <w:noProof/>
                <w:webHidden/>
              </w:rPr>
              <w:fldChar w:fldCharType="end"/>
            </w:r>
          </w:hyperlink>
        </w:p>
        <w:p w14:paraId="1DE94534" w14:textId="06BD2CEE" w:rsidR="00602CAC" w:rsidRDefault="00330922">
          <w:pPr>
            <w:pStyle w:val="TM3"/>
            <w:tabs>
              <w:tab w:val="left" w:pos="1100"/>
              <w:tab w:val="right" w:leader="dot" w:pos="9062"/>
            </w:tabs>
            <w:rPr>
              <w:rFonts w:asciiTheme="minorHAnsi" w:eastAsiaTheme="minorEastAsia" w:hAnsiTheme="minorHAnsi" w:cstheme="minorBidi"/>
              <w:noProof/>
              <w:sz w:val="22"/>
            </w:rPr>
          </w:pPr>
          <w:hyperlink w:anchor="_Toc198726915" w:history="1">
            <w:r w:rsidR="00602CAC" w:rsidRPr="00E26F1B">
              <w:rPr>
                <w:rStyle w:val="Lienhypertexte"/>
                <w:rFonts w:eastAsiaTheme="majorEastAsia"/>
                <w:noProof/>
              </w:rPr>
              <w:t>2.1.7</w:t>
            </w:r>
            <w:r w:rsidR="00602CAC">
              <w:rPr>
                <w:rFonts w:asciiTheme="minorHAnsi" w:eastAsiaTheme="minorEastAsia" w:hAnsiTheme="minorHAnsi" w:cstheme="minorBidi"/>
                <w:noProof/>
                <w:sz w:val="22"/>
              </w:rPr>
              <w:tab/>
            </w:r>
            <w:r w:rsidR="00602CAC" w:rsidRPr="00E26F1B">
              <w:rPr>
                <w:rStyle w:val="Lienhypertexte"/>
                <w:rFonts w:eastAsiaTheme="majorEastAsia"/>
                <w:noProof/>
              </w:rPr>
              <w:t>Filerie</w:t>
            </w:r>
            <w:r w:rsidR="00602CAC">
              <w:rPr>
                <w:noProof/>
                <w:webHidden/>
              </w:rPr>
              <w:tab/>
            </w:r>
            <w:r w:rsidR="00602CAC">
              <w:rPr>
                <w:noProof/>
                <w:webHidden/>
              </w:rPr>
              <w:fldChar w:fldCharType="begin"/>
            </w:r>
            <w:r w:rsidR="00602CAC">
              <w:rPr>
                <w:noProof/>
                <w:webHidden/>
              </w:rPr>
              <w:instrText xml:space="preserve"> PAGEREF _Toc198726915 \h </w:instrText>
            </w:r>
            <w:r w:rsidR="00602CAC">
              <w:rPr>
                <w:noProof/>
                <w:webHidden/>
              </w:rPr>
            </w:r>
            <w:r w:rsidR="00602CAC">
              <w:rPr>
                <w:noProof/>
                <w:webHidden/>
              </w:rPr>
              <w:fldChar w:fldCharType="separate"/>
            </w:r>
            <w:r>
              <w:rPr>
                <w:noProof/>
                <w:webHidden/>
              </w:rPr>
              <w:t>5</w:t>
            </w:r>
            <w:r w:rsidR="00602CAC">
              <w:rPr>
                <w:noProof/>
                <w:webHidden/>
              </w:rPr>
              <w:fldChar w:fldCharType="end"/>
            </w:r>
          </w:hyperlink>
        </w:p>
        <w:p w14:paraId="1910AC97" w14:textId="71A55D15" w:rsidR="00602CAC" w:rsidRDefault="00330922">
          <w:pPr>
            <w:pStyle w:val="TM3"/>
            <w:tabs>
              <w:tab w:val="left" w:pos="1100"/>
              <w:tab w:val="right" w:leader="dot" w:pos="9062"/>
            </w:tabs>
            <w:rPr>
              <w:rFonts w:asciiTheme="minorHAnsi" w:eastAsiaTheme="minorEastAsia" w:hAnsiTheme="minorHAnsi" w:cstheme="minorBidi"/>
              <w:noProof/>
              <w:sz w:val="22"/>
            </w:rPr>
          </w:pPr>
          <w:hyperlink w:anchor="_Toc198726916" w:history="1">
            <w:r w:rsidR="00602CAC" w:rsidRPr="00E26F1B">
              <w:rPr>
                <w:rStyle w:val="Lienhypertexte"/>
                <w:rFonts w:eastAsiaTheme="majorEastAsia"/>
                <w:noProof/>
              </w:rPr>
              <w:t>2.1.8</w:t>
            </w:r>
            <w:r w:rsidR="00602CAC">
              <w:rPr>
                <w:rFonts w:asciiTheme="minorHAnsi" w:eastAsiaTheme="minorEastAsia" w:hAnsiTheme="minorHAnsi" w:cstheme="minorBidi"/>
                <w:noProof/>
                <w:sz w:val="22"/>
              </w:rPr>
              <w:tab/>
            </w:r>
            <w:r w:rsidR="00602CAC" w:rsidRPr="00E26F1B">
              <w:rPr>
                <w:rStyle w:val="Lienhypertexte"/>
                <w:rFonts w:eastAsiaTheme="majorEastAsia"/>
                <w:noProof/>
              </w:rPr>
              <w:t>Terre</w:t>
            </w:r>
            <w:r w:rsidR="00602CAC">
              <w:rPr>
                <w:noProof/>
                <w:webHidden/>
              </w:rPr>
              <w:tab/>
            </w:r>
            <w:r w:rsidR="00602CAC">
              <w:rPr>
                <w:noProof/>
                <w:webHidden/>
              </w:rPr>
              <w:fldChar w:fldCharType="begin"/>
            </w:r>
            <w:r w:rsidR="00602CAC">
              <w:rPr>
                <w:noProof/>
                <w:webHidden/>
              </w:rPr>
              <w:instrText xml:space="preserve"> PAGEREF _Toc198726916 \h </w:instrText>
            </w:r>
            <w:r w:rsidR="00602CAC">
              <w:rPr>
                <w:noProof/>
                <w:webHidden/>
              </w:rPr>
            </w:r>
            <w:r w:rsidR="00602CAC">
              <w:rPr>
                <w:noProof/>
                <w:webHidden/>
              </w:rPr>
              <w:fldChar w:fldCharType="separate"/>
            </w:r>
            <w:r>
              <w:rPr>
                <w:noProof/>
                <w:webHidden/>
              </w:rPr>
              <w:t>6</w:t>
            </w:r>
            <w:r w:rsidR="00602CAC">
              <w:rPr>
                <w:noProof/>
                <w:webHidden/>
              </w:rPr>
              <w:fldChar w:fldCharType="end"/>
            </w:r>
          </w:hyperlink>
        </w:p>
        <w:p w14:paraId="2FB9E862" w14:textId="05415E95" w:rsidR="00602CAC" w:rsidRDefault="00330922">
          <w:pPr>
            <w:pStyle w:val="TM3"/>
            <w:tabs>
              <w:tab w:val="left" w:pos="1100"/>
              <w:tab w:val="right" w:leader="dot" w:pos="9062"/>
            </w:tabs>
            <w:rPr>
              <w:rFonts w:asciiTheme="minorHAnsi" w:eastAsiaTheme="minorEastAsia" w:hAnsiTheme="minorHAnsi" w:cstheme="minorBidi"/>
              <w:noProof/>
              <w:sz w:val="22"/>
            </w:rPr>
          </w:pPr>
          <w:hyperlink w:anchor="_Toc198726917" w:history="1">
            <w:r w:rsidR="00602CAC" w:rsidRPr="00E26F1B">
              <w:rPr>
                <w:rStyle w:val="Lienhypertexte"/>
                <w:rFonts w:eastAsiaTheme="majorEastAsia"/>
                <w:noProof/>
              </w:rPr>
              <w:t>2.1.9</w:t>
            </w:r>
            <w:r w:rsidR="00602CAC">
              <w:rPr>
                <w:rFonts w:asciiTheme="minorHAnsi" w:eastAsiaTheme="minorEastAsia" w:hAnsiTheme="minorHAnsi" w:cstheme="minorBidi"/>
                <w:noProof/>
                <w:sz w:val="22"/>
              </w:rPr>
              <w:tab/>
            </w:r>
            <w:r w:rsidR="00602CAC" w:rsidRPr="00E26F1B">
              <w:rPr>
                <w:rStyle w:val="Lienhypertexte"/>
                <w:rFonts w:eastAsiaTheme="majorEastAsia"/>
                <w:noProof/>
              </w:rPr>
              <w:t>Câblage</w:t>
            </w:r>
            <w:r w:rsidR="00602CAC">
              <w:rPr>
                <w:noProof/>
                <w:webHidden/>
              </w:rPr>
              <w:tab/>
            </w:r>
            <w:r w:rsidR="00602CAC">
              <w:rPr>
                <w:noProof/>
                <w:webHidden/>
              </w:rPr>
              <w:fldChar w:fldCharType="begin"/>
            </w:r>
            <w:r w:rsidR="00602CAC">
              <w:rPr>
                <w:noProof/>
                <w:webHidden/>
              </w:rPr>
              <w:instrText xml:space="preserve"> PAGEREF _Toc198726917 \h </w:instrText>
            </w:r>
            <w:r w:rsidR="00602CAC">
              <w:rPr>
                <w:noProof/>
                <w:webHidden/>
              </w:rPr>
            </w:r>
            <w:r w:rsidR="00602CAC">
              <w:rPr>
                <w:noProof/>
                <w:webHidden/>
              </w:rPr>
              <w:fldChar w:fldCharType="separate"/>
            </w:r>
            <w:r>
              <w:rPr>
                <w:noProof/>
                <w:webHidden/>
              </w:rPr>
              <w:t>6</w:t>
            </w:r>
            <w:r w:rsidR="00602CAC">
              <w:rPr>
                <w:noProof/>
                <w:webHidden/>
              </w:rPr>
              <w:fldChar w:fldCharType="end"/>
            </w:r>
          </w:hyperlink>
        </w:p>
        <w:p w14:paraId="0A14D50A" w14:textId="30275365" w:rsidR="00602CAC" w:rsidRDefault="00330922">
          <w:pPr>
            <w:pStyle w:val="TM3"/>
            <w:tabs>
              <w:tab w:val="left" w:pos="1320"/>
              <w:tab w:val="right" w:leader="dot" w:pos="9062"/>
            </w:tabs>
            <w:rPr>
              <w:rFonts w:asciiTheme="minorHAnsi" w:eastAsiaTheme="minorEastAsia" w:hAnsiTheme="minorHAnsi" w:cstheme="minorBidi"/>
              <w:noProof/>
              <w:sz w:val="22"/>
            </w:rPr>
          </w:pPr>
          <w:hyperlink w:anchor="_Toc198726918" w:history="1">
            <w:r w:rsidR="00602CAC" w:rsidRPr="00E26F1B">
              <w:rPr>
                <w:rStyle w:val="Lienhypertexte"/>
                <w:rFonts w:eastAsiaTheme="majorEastAsia"/>
                <w:noProof/>
              </w:rPr>
              <w:t>2.1.10</w:t>
            </w:r>
            <w:r w:rsidR="00602CAC">
              <w:rPr>
                <w:rFonts w:asciiTheme="minorHAnsi" w:eastAsiaTheme="minorEastAsia" w:hAnsiTheme="minorHAnsi" w:cstheme="minorBidi"/>
                <w:noProof/>
                <w:sz w:val="22"/>
              </w:rPr>
              <w:tab/>
            </w:r>
            <w:r w:rsidR="00602CAC" w:rsidRPr="00E26F1B">
              <w:rPr>
                <w:rStyle w:val="Lienhypertexte"/>
                <w:rFonts w:eastAsiaTheme="majorEastAsia"/>
                <w:noProof/>
              </w:rPr>
              <w:t>Repérage / schéma</w:t>
            </w:r>
            <w:r w:rsidR="00602CAC">
              <w:rPr>
                <w:noProof/>
                <w:webHidden/>
              </w:rPr>
              <w:tab/>
            </w:r>
            <w:r w:rsidR="00602CAC">
              <w:rPr>
                <w:noProof/>
                <w:webHidden/>
              </w:rPr>
              <w:fldChar w:fldCharType="begin"/>
            </w:r>
            <w:r w:rsidR="00602CAC">
              <w:rPr>
                <w:noProof/>
                <w:webHidden/>
              </w:rPr>
              <w:instrText xml:space="preserve"> PAGEREF _Toc198726918 \h </w:instrText>
            </w:r>
            <w:r w:rsidR="00602CAC">
              <w:rPr>
                <w:noProof/>
                <w:webHidden/>
              </w:rPr>
            </w:r>
            <w:r w:rsidR="00602CAC">
              <w:rPr>
                <w:noProof/>
                <w:webHidden/>
              </w:rPr>
              <w:fldChar w:fldCharType="separate"/>
            </w:r>
            <w:r>
              <w:rPr>
                <w:noProof/>
                <w:webHidden/>
              </w:rPr>
              <w:t>6</w:t>
            </w:r>
            <w:r w:rsidR="00602CAC">
              <w:rPr>
                <w:noProof/>
                <w:webHidden/>
              </w:rPr>
              <w:fldChar w:fldCharType="end"/>
            </w:r>
          </w:hyperlink>
        </w:p>
        <w:p w14:paraId="5C3DA783" w14:textId="5C48D334" w:rsidR="00602CAC" w:rsidRDefault="00330922">
          <w:pPr>
            <w:pStyle w:val="TM3"/>
            <w:tabs>
              <w:tab w:val="left" w:pos="1320"/>
              <w:tab w:val="right" w:leader="dot" w:pos="9062"/>
            </w:tabs>
            <w:rPr>
              <w:rFonts w:asciiTheme="minorHAnsi" w:eastAsiaTheme="minorEastAsia" w:hAnsiTheme="minorHAnsi" w:cstheme="minorBidi"/>
              <w:noProof/>
              <w:sz w:val="22"/>
            </w:rPr>
          </w:pPr>
          <w:hyperlink w:anchor="_Toc198726919" w:history="1">
            <w:r w:rsidR="00602CAC" w:rsidRPr="00E26F1B">
              <w:rPr>
                <w:rStyle w:val="Lienhypertexte"/>
                <w:rFonts w:eastAsiaTheme="majorEastAsia"/>
                <w:noProof/>
              </w:rPr>
              <w:t>2.1.11</w:t>
            </w:r>
            <w:r w:rsidR="00602CAC">
              <w:rPr>
                <w:rFonts w:asciiTheme="minorHAnsi" w:eastAsiaTheme="minorEastAsia" w:hAnsiTheme="minorHAnsi" w:cstheme="minorBidi"/>
                <w:noProof/>
                <w:sz w:val="22"/>
              </w:rPr>
              <w:tab/>
            </w:r>
            <w:r w:rsidR="00602CAC" w:rsidRPr="00E26F1B">
              <w:rPr>
                <w:rStyle w:val="Lienhypertexte"/>
                <w:rFonts w:eastAsiaTheme="majorEastAsia"/>
                <w:noProof/>
              </w:rPr>
              <w:t>Disjoncteurs</w:t>
            </w:r>
            <w:r w:rsidR="00602CAC">
              <w:rPr>
                <w:noProof/>
                <w:webHidden/>
              </w:rPr>
              <w:tab/>
            </w:r>
            <w:r w:rsidR="00602CAC">
              <w:rPr>
                <w:noProof/>
                <w:webHidden/>
              </w:rPr>
              <w:fldChar w:fldCharType="begin"/>
            </w:r>
            <w:r w:rsidR="00602CAC">
              <w:rPr>
                <w:noProof/>
                <w:webHidden/>
              </w:rPr>
              <w:instrText xml:space="preserve"> PAGEREF _Toc198726919 \h </w:instrText>
            </w:r>
            <w:r w:rsidR="00602CAC">
              <w:rPr>
                <w:noProof/>
                <w:webHidden/>
              </w:rPr>
            </w:r>
            <w:r w:rsidR="00602CAC">
              <w:rPr>
                <w:noProof/>
                <w:webHidden/>
              </w:rPr>
              <w:fldChar w:fldCharType="separate"/>
            </w:r>
            <w:r>
              <w:rPr>
                <w:noProof/>
                <w:webHidden/>
              </w:rPr>
              <w:t>6</w:t>
            </w:r>
            <w:r w:rsidR="00602CAC">
              <w:rPr>
                <w:noProof/>
                <w:webHidden/>
              </w:rPr>
              <w:fldChar w:fldCharType="end"/>
            </w:r>
          </w:hyperlink>
        </w:p>
        <w:p w14:paraId="56A7A48A" w14:textId="28CF8CC7" w:rsidR="00602CAC" w:rsidRDefault="00330922">
          <w:pPr>
            <w:pStyle w:val="TM3"/>
            <w:tabs>
              <w:tab w:val="left" w:pos="1320"/>
              <w:tab w:val="right" w:leader="dot" w:pos="9062"/>
            </w:tabs>
            <w:rPr>
              <w:rFonts w:asciiTheme="minorHAnsi" w:eastAsiaTheme="minorEastAsia" w:hAnsiTheme="minorHAnsi" w:cstheme="minorBidi"/>
              <w:noProof/>
              <w:sz w:val="22"/>
            </w:rPr>
          </w:pPr>
          <w:hyperlink w:anchor="_Toc198726921" w:history="1">
            <w:r w:rsidR="00602CAC" w:rsidRPr="00E26F1B">
              <w:rPr>
                <w:rStyle w:val="Lienhypertexte"/>
                <w:rFonts w:eastAsiaTheme="majorEastAsia"/>
                <w:noProof/>
              </w:rPr>
              <w:t>2.1.12</w:t>
            </w:r>
            <w:r w:rsidR="00602CAC">
              <w:rPr>
                <w:rFonts w:asciiTheme="minorHAnsi" w:eastAsiaTheme="minorEastAsia" w:hAnsiTheme="minorHAnsi" w:cstheme="minorBidi"/>
                <w:noProof/>
                <w:sz w:val="22"/>
              </w:rPr>
              <w:tab/>
            </w:r>
            <w:r w:rsidR="00602CAC" w:rsidRPr="00E26F1B">
              <w:rPr>
                <w:rStyle w:val="Lienhypertexte"/>
                <w:rFonts w:eastAsiaTheme="majorEastAsia"/>
                <w:noProof/>
              </w:rPr>
              <w:t>Disjoncteur gamme 1 modulaire</w:t>
            </w:r>
            <w:r w:rsidR="00602CAC">
              <w:rPr>
                <w:noProof/>
                <w:webHidden/>
              </w:rPr>
              <w:tab/>
            </w:r>
            <w:r w:rsidR="00602CAC">
              <w:rPr>
                <w:noProof/>
                <w:webHidden/>
              </w:rPr>
              <w:fldChar w:fldCharType="begin"/>
            </w:r>
            <w:r w:rsidR="00602CAC">
              <w:rPr>
                <w:noProof/>
                <w:webHidden/>
              </w:rPr>
              <w:instrText xml:space="preserve"> PAGEREF _Toc198726921 \h </w:instrText>
            </w:r>
            <w:r w:rsidR="00602CAC">
              <w:rPr>
                <w:noProof/>
                <w:webHidden/>
              </w:rPr>
            </w:r>
            <w:r w:rsidR="00602CAC">
              <w:rPr>
                <w:noProof/>
                <w:webHidden/>
              </w:rPr>
              <w:fldChar w:fldCharType="separate"/>
            </w:r>
            <w:r>
              <w:rPr>
                <w:noProof/>
                <w:webHidden/>
              </w:rPr>
              <w:t>7</w:t>
            </w:r>
            <w:r w:rsidR="00602CAC">
              <w:rPr>
                <w:noProof/>
                <w:webHidden/>
              </w:rPr>
              <w:fldChar w:fldCharType="end"/>
            </w:r>
          </w:hyperlink>
        </w:p>
        <w:p w14:paraId="786024A9" w14:textId="076E5D68" w:rsidR="00602CAC" w:rsidRDefault="00330922">
          <w:pPr>
            <w:pStyle w:val="TM3"/>
            <w:tabs>
              <w:tab w:val="left" w:pos="1320"/>
              <w:tab w:val="right" w:leader="dot" w:pos="9062"/>
            </w:tabs>
            <w:rPr>
              <w:rFonts w:asciiTheme="minorHAnsi" w:eastAsiaTheme="minorEastAsia" w:hAnsiTheme="minorHAnsi" w:cstheme="minorBidi"/>
              <w:noProof/>
              <w:sz w:val="22"/>
            </w:rPr>
          </w:pPr>
          <w:hyperlink w:anchor="_Toc198726922" w:history="1">
            <w:r w:rsidR="00602CAC" w:rsidRPr="00E26F1B">
              <w:rPr>
                <w:rStyle w:val="Lienhypertexte"/>
                <w:rFonts w:eastAsiaTheme="majorEastAsia"/>
                <w:noProof/>
              </w:rPr>
              <w:t>2.1.13</w:t>
            </w:r>
            <w:r w:rsidR="00602CAC">
              <w:rPr>
                <w:rFonts w:asciiTheme="minorHAnsi" w:eastAsiaTheme="minorEastAsia" w:hAnsiTheme="minorHAnsi" w:cstheme="minorBidi"/>
                <w:noProof/>
                <w:sz w:val="22"/>
              </w:rPr>
              <w:tab/>
            </w:r>
            <w:r w:rsidR="00602CAC" w:rsidRPr="00E26F1B">
              <w:rPr>
                <w:rStyle w:val="Lienhypertexte"/>
                <w:rFonts w:eastAsiaTheme="majorEastAsia"/>
                <w:noProof/>
              </w:rPr>
              <w:t>Disjoncteur gamme 2 modulaire</w:t>
            </w:r>
            <w:r w:rsidR="00602CAC">
              <w:rPr>
                <w:noProof/>
                <w:webHidden/>
              </w:rPr>
              <w:tab/>
            </w:r>
            <w:r w:rsidR="00602CAC">
              <w:rPr>
                <w:noProof/>
                <w:webHidden/>
              </w:rPr>
              <w:fldChar w:fldCharType="begin"/>
            </w:r>
            <w:r w:rsidR="00602CAC">
              <w:rPr>
                <w:noProof/>
                <w:webHidden/>
              </w:rPr>
              <w:instrText xml:space="preserve"> PAGEREF _Toc198726922 \h </w:instrText>
            </w:r>
            <w:r w:rsidR="00602CAC">
              <w:rPr>
                <w:noProof/>
                <w:webHidden/>
              </w:rPr>
            </w:r>
            <w:r w:rsidR="00602CAC">
              <w:rPr>
                <w:noProof/>
                <w:webHidden/>
              </w:rPr>
              <w:fldChar w:fldCharType="separate"/>
            </w:r>
            <w:r>
              <w:rPr>
                <w:noProof/>
                <w:webHidden/>
              </w:rPr>
              <w:t>7</w:t>
            </w:r>
            <w:r w:rsidR="00602CAC">
              <w:rPr>
                <w:noProof/>
                <w:webHidden/>
              </w:rPr>
              <w:fldChar w:fldCharType="end"/>
            </w:r>
          </w:hyperlink>
        </w:p>
        <w:p w14:paraId="1B6B6221" w14:textId="5D0CE26B" w:rsidR="00602CAC" w:rsidRDefault="00330922">
          <w:pPr>
            <w:pStyle w:val="TM3"/>
            <w:tabs>
              <w:tab w:val="left" w:pos="1320"/>
              <w:tab w:val="right" w:leader="dot" w:pos="9062"/>
            </w:tabs>
            <w:rPr>
              <w:rFonts w:asciiTheme="minorHAnsi" w:eastAsiaTheme="minorEastAsia" w:hAnsiTheme="minorHAnsi" w:cstheme="minorBidi"/>
              <w:noProof/>
              <w:sz w:val="22"/>
            </w:rPr>
          </w:pPr>
          <w:hyperlink w:anchor="_Toc198726923" w:history="1">
            <w:r w:rsidR="00602CAC" w:rsidRPr="00E26F1B">
              <w:rPr>
                <w:rStyle w:val="Lienhypertexte"/>
                <w:rFonts w:eastAsiaTheme="majorEastAsia"/>
                <w:noProof/>
              </w:rPr>
              <w:t>2.1.14</w:t>
            </w:r>
            <w:r w:rsidR="00602CAC">
              <w:rPr>
                <w:rFonts w:asciiTheme="minorHAnsi" w:eastAsiaTheme="minorEastAsia" w:hAnsiTheme="minorHAnsi" w:cstheme="minorBidi"/>
                <w:noProof/>
                <w:sz w:val="22"/>
              </w:rPr>
              <w:tab/>
            </w:r>
            <w:r w:rsidR="00602CAC" w:rsidRPr="00E26F1B">
              <w:rPr>
                <w:rStyle w:val="Lienhypertexte"/>
                <w:rFonts w:eastAsiaTheme="majorEastAsia"/>
                <w:noProof/>
              </w:rPr>
              <w:t>Disjoncteur gamme 3 modulaires</w:t>
            </w:r>
            <w:r w:rsidR="00602CAC">
              <w:rPr>
                <w:noProof/>
                <w:webHidden/>
              </w:rPr>
              <w:tab/>
            </w:r>
            <w:r w:rsidR="00602CAC">
              <w:rPr>
                <w:noProof/>
                <w:webHidden/>
              </w:rPr>
              <w:fldChar w:fldCharType="begin"/>
            </w:r>
            <w:r w:rsidR="00602CAC">
              <w:rPr>
                <w:noProof/>
                <w:webHidden/>
              </w:rPr>
              <w:instrText xml:space="preserve"> PAGEREF _Toc198726923 \h </w:instrText>
            </w:r>
            <w:r w:rsidR="00602CAC">
              <w:rPr>
                <w:noProof/>
                <w:webHidden/>
              </w:rPr>
            </w:r>
            <w:r w:rsidR="00602CAC">
              <w:rPr>
                <w:noProof/>
                <w:webHidden/>
              </w:rPr>
              <w:fldChar w:fldCharType="separate"/>
            </w:r>
            <w:r>
              <w:rPr>
                <w:noProof/>
                <w:webHidden/>
              </w:rPr>
              <w:t>7</w:t>
            </w:r>
            <w:r w:rsidR="00602CAC">
              <w:rPr>
                <w:noProof/>
                <w:webHidden/>
              </w:rPr>
              <w:fldChar w:fldCharType="end"/>
            </w:r>
          </w:hyperlink>
        </w:p>
        <w:p w14:paraId="01A053D9" w14:textId="723FF4B6" w:rsidR="00602CAC" w:rsidRDefault="00330922">
          <w:pPr>
            <w:pStyle w:val="TM3"/>
            <w:tabs>
              <w:tab w:val="left" w:pos="1320"/>
              <w:tab w:val="right" w:leader="dot" w:pos="9062"/>
            </w:tabs>
            <w:rPr>
              <w:rFonts w:asciiTheme="minorHAnsi" w:eastAsiaTheme="minorEastAsia" w:hAnsiTheme="minorHAnsi" w:cstheme="minorBidi"/>
              <w:noProof/>
              <w:sz w:val="22"/>
            </w:rPr>
          </w:pPr>
          <w:hyperlink w:anchor="_Toc198726924" w:history="1">
            <w:r w:rsidR="00602CAC" w:rsidRPr="00E26F1B">
              <w:rPr>
                <w:rStyle w:val="Lienhypertexte"/>
                <w:rFonts w:eastAsiaTheme="majorEastAsia"/>
                <w:noProof/>
              </w:rPr>
              <w:t>2.1.15</w:t>
            </w:r>
            <w:r w:rsidR="00602CAC">
              <w:rPr>
                <w:rFonts w:asciiTheme="minorHAnsi" w:eastAsiaTheme="minorEastAsia" w:hAnsiTheme="minorHAnsi" w:cstheme="minorBidi"/>
                <w:noProof/>
                <w:sz w:val="22"/>
              </w:rPr>
              <w:tab/>
            </w:r>
            <w:r w:rsidR="00602CAC" w:rsidRPr="00E26F1B">
              <w:rPr>
                <w:rStyle w:val="Lienhypertexte"/>
                <w:rFonts w:eastAsiaTheme="majorEastAsia"/>
                <w:noProof/>
              </w:rPr>
              <w:t>Disjoncteur 4 gamme modulaire 36kA pouvoir de coupure</w:t>
            </w:r>
            <w:r w:rsidR="00602CAC">
              <w:rPr>
                <w:noProof/>
                <w:webHidden/>
              </w:rPr>
              <w:tab/>
            </w:r>
            <w:r w:rsidR="00602CAC">
              <w:rPr>
                <w:noProof/>
                <w:webHidden/>
              </w:rPr>
              <w:fldChar w:fldCharType="begin"/>
            </w:r>
            <w:r w:rsidR="00602CAC">
              <w:rPr>
                <w:noProof/>
                <w:webHidden/>
              </w:rPr>
              <w:instrText xml:space="preserve"> PAGEREF _Toc198726924 \h </w:instrText>
            </w:r>
            <w:r w:rsidR="00602CAC">
              <w:rPr>
                <w:noProof/>
                <w:webHidden/>
              </w:rPr>
            </w:r>
            <w:r w:rsidR="00602CAC">
              <w:rPr>
                <w:noProof/>
                <w:webHidden/>
              </w:rPr>
              <w:fldChar w:fldCharType="separate"/>
            </w:r>
            <w:r>
              <w:rPr>
                <w:noProof/>
                <w:webHidden/>
              </w:rPr>
              <w:t>7</w:t>
            </w:r>
            <w:r w:rsidR="00602CAC">
              <w:rPr>
                <w:noProof/>
                <w:webHidden/>
              </w:rPr>
              <w:fldChar w:fldCharType="end"/>
            </w:r>
          </w:hyperlink>
        </w:p>
        <w:p w14:paraId="7EBD66B9" w14:textId="69D26509" w:rsidR="00602CAC" w:rsidRDefault="00330922">
          <w:pPr>
            <w:pStyle w:val="TM3"/>
            <w:tabs>
              <w:tab w:val="left" w:pos="1320"/>
              <w:tab w:val="right" w:leader="dot" w:pos="9062"/>
            </w:tabs>
            <w:rPr>
              <w:rFonts w:asciiTheme="minorHAnsi" w:eastAsiaTheme="minorEastAsia" w:hAnsiTheme="minorHAnsi" w:cstheme="minorBidi"/>
              <w:noProof/>
              <w:sz w:val="22"/>
            </w:rPr>
          </w:pPr>
          <w:hyperlink w:anchor="_Toc198726925" w:history="1">
            <w:r w:rsidR="00602CAC" w:rsidRPr="00E26F1B">
              <w:rPr>
                <w:rStyle w:val="Lienhypertexte"/>
                <w:rFonts w:eastAsiaTheme="majorEastAsia"/>
                <w:noProof/>
              </w:rPr>
              <w:t>2.1.16</w:t>
            </w:r>
            <w:r w:rsidR="00602CAC">
              <w:rPr>
                <w:rFonts w:asciiTheme="minorHAnsi" w:eastAsiaTheme="minorEastAsia" w:hAnsiTheme="minorHAnsi" w:cstheme="minorBidi"/>
                <w:noProof/>
                <w:sz w:val="22"/>
              </w:rPr>
              <w:tab/>
            </w:r>
            <w:r w:rsidR="00602CAC" w:rsidRPr="00E26F1B">
              <w:rPr>
                <w:rStyle w:val="Lienhypertexte"/>
                <w:rFonts w:eastAsiaTheme="majorEastAsia"/>
                <w:noProof/>
              </w:rPr>
              <w:t>Disjoncteur 5 gamme 36kA pouvoir de coupure, montage fixe</w:t>
            </w:r>
            <w:r w:rsidR="00602CAC">
              <w:rPr>
                <w:noProof/>
                <w:webHidden/>
              </w:rPr>
              <w:tab/>
            </w:r>
            <w:r w:rsidR="00602CAC">
              <w:rPr>
                <w:noProof/>
                <w:webHidden/>
              </w:rPr>
              <w:fldChar w:fldCharType="begin"/>
            </w:r>
            <w:r w:rsidR="00602CAC">
              <w:rPr>
                <w:noProof/>
                <w:webHidden/>
              </w:rPr>
              <w:instrText xml:space="preserve"> PAGEREF _Toc198726925 \h </w:instrText>
            </w:r>
            <w:r w:rsidR="00602CAC">
              <w:rPr>
                <w:noProof/>
                <w:webHidden/>
              </w:rPr>
            </w:r>
            <w:r w:rsidR="00602CAC">
              <w:rPr>
                <w:noProof/>
                <w:webHidden/>
              </w:rPr>
              <w:fldChar w:fldCharType="separate"/>
            </w:r>
            <w:r>
              <w:rPr>
                <w:noProof/>
                <w:webHidden/>
              </w:rPr>
              <w:t>7</w:t>
            </w:r>
            <w:r w:rsidR="00602CAC">
              <w:rPr>
                <w:noProof/>
                <w:webHidden/>
              </w:rPr>
              <w:fldChar w:fldCharType="end"/>
            </w:r>
          </w:hyperlink>
        </w:p>
        <w:p w14:paraId="431ABE92" w14:textId="52DB1D55" w:rsidR="00602CAC" w:rsidRDefault="00330922">
          <w:pPr>
            <w:pStyle w:val="TM3"/>
            <w:tabs>
              <w:tab w:val="left" w:pos="1320"/>
              <w:tab w:val="right" w:leader="dot" w:pos="9062"/>
            </w:tabs>
            <w:rPr>
              <w:rFonts w:asciiTheme="minorHAnsi" w:eastAsiaTheme="minorEastAsia" w:hAnsiTheme="minorHAnsi" w:cstheme="minorBidi"/>
              <w:noProof/>
              <w:sz w:val="22"/>
            </w:rPr>
          </w:pPr>
          <w:hyperlink w:anchor="_Toc198726926" w:history="1">
            <w:r w:rsidR="00602CAC" w:rsidRPr="00E26F1B">
              <w:rPr>
                <w:rStyle w:val="Lienhypertexte"/>
                <w:rFonts w:eastAsiaTheme="majorEastAsia"/>
                <w:noProof/>
              </w:rPr>
              <w:t>2.1.17</w:t>
            </w:r>
            <w:r w:rsidR="00602CAC">
              <w:rPr>
                <w:rFonts w:asciiTheme="minorHAnsi" w:eastAsiaTheme="minorEastAsia" w:hAnsiTheme="minorHAnsi" w:cstheme="minorBidi"/>
                <w:noProof/>
                <w:sz w:val="22"/>
              </w:rPr>
              <w:tab/>
            </w:r>
            <w:r w:rsidR="00602CAC" w:rsidRPr="00E26F1B">
              <w:rPr>
                <w:rStyle w:val="Lienhypertexte"/>
                <w:rFonts w:eastAsiaTheme="majorEastAsia"/>
                <w:noProof/>
              </w:rPr>
              <w:t>Interrupteur modulaire à déclenchement auxiliarisable</w:t>
            </w:r>
            <w:r w:rsidR="00602CAC">
              <w:rPr>
                <w:noProof/>
                <w:webHidden/>
              </w:rPr>
              <w:tab/>
            </w:r>
            <w:r w:rsidR="00602CAC">
              <w:rPr>
                <w:noProof/>
                <w:webHidden/>
              </w:rPr>
              <w:fldChar w:fldCharType="begin"/>
            </w:r>
            <w:r w:rsidR="00602CAC">
              <w:rPr>
                <w:noProof/>
                <w:webHidden/>
              </w:rPr>
              <w:instrText xml:space="preserve"> PAGEREF _Toc198726926 \h </w:instrText>
            </w:r>
            <w:r w:rsidR="00602CAC">
              <w:rPr>
                <w:noProof/>
                <w:webHidden/>
              </w:rPr>
            </w:r>
            <w:r w:rsidR="00602CAC">
              <w:rPr>
                <w:noProof/>
                <w:webHidden/>
              </w:rPr>
              <w:fldChar w:fldCharType="separate"/>
            </w:r>
            <w:r>
              <w:rPr>
                <w:noProof/>
                <w:webHidden/>
              </w:rPr>
              <w:t>7</w:t>
            </w:r>
            <w:r w:rsidR="00602CAC">
              <w:rPr>
                <w:noProof/>
                <w:webHidden/>
              </w:rPr>
              <w:fldChar w:fldCharType="end"/>
            </w:r>
          </w:hyperlink>
        </w:p>
        <w:p w14:paraId="740DB3B0" w14:textId="34F9C9B7" w:rsidR="00602CAC" w:rsidRDefault="00330922">
          <w:pPr>
            <w:pStyle w:val="TM3"/>
            <w:tabs>
              <w:tab w:val="left" w:pos="1320"/>
              <w:tab w:val="right" w:leader="dot" w:pos="9062"/>
            </w:tabs>
            <w:rPr>
              <w:rFonts w:asciiTheme="minorHAnsi" w:eastAsiaTheme="minorEastAsia" w:hAnsiTheme="minorHAnsi" w:cstheme="minorBidi"/>
              <w:noProof/>
              <w:sz w:val="22"/>
            </w:rPr>
          </w:pPr>
          <w:hyperlink w:anchor="_Toc198726927" w:history="1">
            <w:r w:rsidR="00602CAC" w:rsidRPr="00E26F1B">
              <w:rPr>
                <w:rStyle w:val="Lienhypertexte"/>
                <w:rFonts w:eastAsiaTheme="majorEastAsia"/>
                <w:noProof/>
              </w:rPr>
              <w:t>2.1.18</w:t>
            </w:r>
            <w:r w:rsidR="00602CAC">
              <w:rPr>
                <w:rFonts w:asciiTheme="minorHAnsi" w:eastAsiaTheme="minorEastAsia" w:hAnsiTheme="minorHAnsi" w:cstheme="minorBidi"/>
                <w:noProof/>
                <w:sz w:val="22"/>
              </w:rPr>
              <w:tab/>
            </w:r>
            <w:r w:rsidR="00602CAC" w:rsidRPr="00E26F1B">
              <w:rPr>
                <w:rStyle w:val="Lienhypertexte"/>
                <w:rFonts w:eastAsiaTheme="majorEastAsia"/>
                <w:noProof/>
              </w:rPr>
              <w:t>Disjoncteur 6 gamme moteur tripolaire magnétothermique à intensité réglable</w:t>
            </w:r>
            <w:r w:rsidR="00602CAC">
              <w:rPr>
                <w:noProof/>
                <w:webHidden/>
              </w:rPr>
              <w:tab/>
            </w:r>
            <w:r w:rsidR="00602CAC">
              <w:rPr>
                <w:noProof/>
                <w:webHidden/>
              </w:rPr>
              <w:fldChar w:fldCharType="begin"/>
            </w:r>
            <w:r w:rsidR="00602CAC">
              <w:rPr>
                <w:noProof/>
                <w:webHidden/>
              </w:rPr>
              <w:instrText xml:space="preserve"> PAGEREF _Toc198726927 \h </w:instrText>
            </w:r>
            <w:r w:rsidR="00602CAC">
              <w:rPr>
                <w:noProof/>
                <w:webHidden/>
              </w:rPr>
            </w:r>
            <w:r w:rsidR="00602CAC">
              <w:rPr>
                <w:noProof/>
                <w:webHidden/>
              </w:rPr>
              <w:fldChar w:fldCharType="separate"/>
            </w:r>
            <w:r>
              <w:rPr>
                <w:noProof/>
                <w:webHidden/>
              </w:rPr>
              <w:t>7</w:t>
            </w:r>
            <w:r w:rsidR="00602CAC">
              <w:rPr>
                <w:noProof/>
                <w:webHidden/>
              </w:rPr>
              <w:fldChar w:fldCharType="end"/>
            </w:r>
          </w:hyperlink>
        </w:p>
        <w:p w14:paraId="4CB3602C" w14:textId="6A9146BF" w:rsidR="00602CAC" w:rsidRDefault="00330922">
          <w:pPr>
            <w:pStyle w:val="TM3"/>
            <w:tabs>
              <w:tab w:val="left" w:pos="1320"/>
              <w:tab w:val="right" w:leader="dot" w:pos="9062"/>
            </w:tabs>
            <w:rPr>
              <w:rFonts w:asciiTheme="minorHAnsi" w:eastAsiaTheme="minorEastAsia" w:hAnsiTheme="minorHAnsi" w:cstheme="minorBidi"/>
              <w:noProof/>
              <w:sz w:val="22"/>
            </w:rPr>
          </w:pPr>
          <w:hyperlink w:anchor="_Toc198726928" w:history="1">
            <w:r w:rsidR="00602CAC" w:rsidRPr="00E26F1B">
              <w:rPr>
                <w:rStyle w:val="Lienhypertexte"/>
                <w:rFonts w:eastAsiaTheme="majorEastAsia"/>
                <w:noProof/>
              </w:rPr>
              <w:t>2.1.19</w:t>
            </w:r>
            <w:r w:rsidR="00602CAC">
              <w:rPr>
                <w:rFonts w:asciiTheme="minorHAnsi" w:eastAsiaTheme="minorEastAsia" w:hAnsiTheme="minorHAnsi" w:cstheme="minorBidi"/>
                <w:noProof/>
                <w:sz w:val="22"/>
              </w:rPr>
              <w:tab/>
            </w:r>
            <w:r w:rsidR="00602CAC" w:rsidRPr="00E26F1B">
              <w:rPr>
                <w:rStyle w:val="Lienhypertexte"/>
                <w:rFonts w:eastAsiaTheme="majorEastAsia"/>
                <w:noProof/>
              </w:rPr>
              <w:t>Contacteur tripolaire pour commande de moteur sous 400V</w:t>
            </w:r>
            <w:r w:rsidR="00602CAC">
              <w:rPr>
                <w:noProof/>
                <w:webHidden/>
              </w:rPr>
              <w:tab/>
            </w:r>
            <w:r w:rsidR="00602CAC">
              <w:rPr>
                <w:noProof/>
                <w:webHidden/>
              </w:rPr>
              <w:fldChar w:fldCharType="begin"/>
            </w:r>
            <w:r w:rsidR="00602CAC">
              <w:rPr>
                <w:noProof/>
                <w:webHidden/>
              </w:rPr>
              <w:instrText xml:space="preserve"> PAGEREF _Toc198726928 \h </w:instrText>
            </w:r>
            <w:r w:rsidR="00602CAC">
              <w:rPr>
                <w:noProof/>
                <w:webHidden/>
              </w:rPr>
            </w:r>
            <w:r w:rsidR="00602CAC">
              <w:rPr>
                <w:noProof/>
                <w:webHidden/>
              </w:rPr>
              <w:fldChar w:fldCharType="separate"/>
            </w:r>
            <w:r>
              <w:rPr>
                <w:noProof/>
                <w:webHidden/>
              </w:rPr>
              <w:t>7</w:t>
            </w:r>
            <w:r w:rsidR="00602CAC">
              <w:rPr>
                <w:noProof/>
                <w:webHidden/>
              </w:rPr>
              <w:fldChar w:fldCharType="end"/>
            </w:r>
          </w:hyperlink>
        </w:p>
        <w:p w14:paraId="187D4DEE" w14:textId="48F9E0CF" w:rsidR="00602CAC" w:rsidRDefault="00330922">
          <w:pPr>
            <w:pStyle w:val="TM3"/>
            <w:tabs>
              <w:tab w:val="left" w:pos="1320"/>
              <w:tab w:val="right" w:leader="dot" w:pos="9062"/>
            </w:tabs>
            <w:rPr>
              <w:rFonts w:asciiTheme="minorHAnsi" w:eastAsiaTheme="minorEastAsia" w:hAnsiTheme="minorHAnsi" w:cstheme="minorBidi"/>
              <w:noProof/>
              <w:sz w:val="22"/>
            </w:rPr>
          </w:pPr>
          <w:hyperlink w:anchor="_Toc198726929" w:history="1">
            <w:r w:rsidR="00602CAC" w:rsidRPr="00E26F1B">
              <w:rPr>
                <w:rStyle w:val="Lienhypertexte"/>
                <w:rFonts w:eastAsiaTheme="majorEastAsia"/>
                <w:noProof/>
              </w:rPr>
              <w:t>2.1.20</w:t>
            </w:r>
            <w:r w:rsidR="00602CAC">
              <w:rPr>
                <w:rFonts w:asciiTheme="minorHAnsi" w:eastAsiaTheme="minorEastAsia" w:hAnsiTheme="minorHAnsi" w:cstheme="minorBidi"/>
                <w:noProof/>
                <w:sz w:val="22"/>
              </w:rPr>
              <w:tab/>
            </w:r>
            <w:r w:rsidR="00602CAC" w:rsidRPr="00E26F1B">
              <w:rPr>
                <w:rStyle w:val="Lienhypertexte"/>
                <w:rFonts w:eastAsiaTheme="majorEastAsia"/>
                <w:noProof/>
              </w:rPr>
              <w:t>Contacteur modulaire</w:t>
            </w:r>
            <w:r w:rsidR="00602CAC">
              <w:rPr>
                <w:noProof/>
                <w:webHidden/>
              </w:rPr>
              <w:tab/>
            </w:r>
            <w:r w:rsidR="00602CAC">
              <w:rPr>
                <w:noProof/>
                <w:webHidden/>
              </w:rPr>
              <w:fldChar w:fldCharType="begin"/>
            </w:r>
            <w:r w:rsidR="00602CAC">
              <w:rPr>
                <w:noProof/>
                <w:webHidden/>
              </w:rPr>
              <w:instrText xml:space="preserve"> PAGEREF _Toc198726929 \h </w:instrText>
            </w:r>
            <w:r w:rsidR="00602CAC">
              <w:rPr>
                <w:noProof/>
                <w:webHidden/>
              </w:rPr>
            </w:r>
            <w:r w:rsidR="00602CAC">
              <w:rPr>
                <w:noProof/>
                <w:webHidden/>
              </w:rPr>
              <w:fldChar w:fldCharType="separate"/>
            </w:r>
            <w:r>
              <w:rPr>
                <w:noProof/>
                <w:webHidden/>
              </w:rPr>
              <w:t>7</w:t>
            </w:r>
            <w:r w:rsidR="00602CAC">
              <w:rPr>
                <w:noProof/>
                <w:webHidden/>
              </w:rPr>
              <w:fldChar w:fldCharType="end"/>
            </w:r>
          </w:hyperlink>
        </w:p>
        <w:p w14:paraId="1A23640D" w14:textId="65136402" w:rsidR="00602CAC" w:rsidRDefault="00330922">
          <w:pPr>
            <w:pStyle w:val="TM3"/>
            <w:tabs>
              <w:tab w:val="left" w:pos="1320"/>
              <w:tab w:val="right" w:leader="dot" w:pos="9062"/>
            </w:tabs>
            <w:rPr>
              <w:rFonts w:asciiTheme="minorHAnsi" w:eastAsiaTheme="minorEastAsia" w:hAnsiTheme="minorHAnsi" w:cstheme="minorBidi"/>
              <w:noProof/>
              <w:sz w:val="22"/>
            </w:rPr>
          </w:pPr>
          <w:hyperlink w:anchor="_Toc198726930" w:history="1">
            <w:r w:rsidR="00602CAC" w:rsidRPr="00E26F1B">
              <w:rPr>
                <w:rStyle w:val="Lienhypertexte"/>
                <w:rFonts w:eastAsiaTheme="majorEastAsia"/>
                <w:noProof/>
              </w:rPr>
              <w:t>2.1.21</w:t>
            </w:r>
            <w:r w:rsidR="00602CAC">
              <w:rPr>
                <w:rFonts w:asciiTheme="minorHAnsi" w:eastAsiaTheme="minorEastAsia" w:hAnsiTheme="minorHAnsi" w:cstheme="minorBidi"/>
                <w:noProof/>
                <w:sz w:val="22"/>
              </w:rPr>
              <w:tab/>
            </w:r>
            <w:r w:rsidR="00602CAC" w:rsidRPr="00E26F1B">
              <w:rPr>
                <w:rStyle w:val="Lienhypertexte"/>
                <w:rFonts w:eastAsiaTheme="majorEastAsia"/>
                <w:noProof/>
              </w:rPr>
              <w:t>Auxiliaire de temporisation et gestion éclairage</w:t>
            </w:r>
            <w:r w:rsidR="00602CAC">
              <w:rPr>
                <w:noProof/>
                <w:webHidden/>
              </w:rPr>
              <w:tab/>
            </w:r>
            <w:r w:rsidR="00602CAC">
              <w:rPr>
                <w:noProof/>
                <w:webHidden/>
              </w:rPr>
              <w:fldChar w:fldCharType="begin"/>
            </w:r>
            <w:r w:rsidR="00602CAC">
              <w:rPr>
                <w:noProof/>
                <w:webHidden/>
              </w:rPr>
              <w:instrText xml:space="preserve"> PAGEREF _Toc198726930 \h </w:instrText>
            </w:r>
            <w:r w:rsidR="00602CAC">
              <w:rPr>
                <w:noProof/>
                <w:webHidden/>
              </w:rPr>
            </w:r>
            <w:r w:rsidR="00602CAC">
              <w:rPr>
                <w:noProof/>
                <w:webHidden/>
              </w:rPr>
              <w:fldChar w:fldCharType="separate"/>
            </w:r>
            <w:r>
              <w:rPr>
                <w:noProof/>
                <w:webHidden/>
              </w:rPr>
              <w:t>7</w:t>
            </w:r>
            <w:r w:rsidR="00602CAC">
              <w:rPr>
                <w:noProof/>
                <w:webHidden/>
              </w:rPr>
              <w:fldChar w:fldCharType="end"/>
            </w:r>
          </w:hyperlink>
        </w:p>
        <w:p w14:paraId="5AC2103A" w14:textId="2E35C058" w:rsidR="00602CAC" w:rsidRDefault="00330922">
          <w:pPr>
            <w:pStyle w:val="TM3"/>
            <w:tabs>
              <w:tab w:val="left" w:pos="1320"/>
              <w:tab w:val="right" w:leader="dot" w:pos="9062"/>
            </w:tabs>
            <w:rPr>
              <w:rFonts w:asciiTheme="minorHAnsi" w:eastAsiaTheme="minorEastAsia" w:hAnsiTheme="minorHAnsi" w:cstheme="minorBidi"/>
              <w:noProof/>
              <w:sz w:val="22"/>
            </w:rPr>
          </w:pPr>
          <w:hyperlink w:anchor="_Toc198726931" w:history="1">
            <w:r w:rsidR="00602CAC" w:rsidRPr="00E26F1B">
              <w:rPr>
                <w:rStyle w:val="Lienhypertexte"/>
                <w:rFonts w:eastAsiaTheme="majorEastAsia"/>
                <w:noProof/>
              </w:rPr>
              <w:t>2.1.22</w:t>
            </w:r>
            <w:r w:rsidR="00602CAC">
              <w:rPr>
                <w:rFonts w:asciiTheme="minorHAnsi" w:eastAsiaTheme="minorEastAsia" w:hAnsiTheme="minorHAnsi" w:cstheme="minorBidi"/>
                <w:noProof/>
                <w:sz w:val="22"/>
              </w:rPr>
              <w:tab/>
            </w:r>
            <w:r w:rsidR="00602CAC" w:rsidRPr="00E26F1B">
              <w:rPr>
                <w:rStyle w:val="Lienhypertexte"/>
                <w:rFonts w:eastAsiaTheme="majorEastAsia"/>
                <w:noProof/>
              </w:rPr>
              <w:t>Répartiteurs</w:t>
            </w:r>
            <w:r w:rsidR="00602CAC">
              <w:rPr>
                <w:noProof/>
                <w:webHidden/>
              </w:rPr>
              <w:tab/>
            </w:r>
            <w:r w:rsidR="00602CAC">
              <w:rPr>
                <w:noProof/>
                <w:webHidden/>
              </w:rPr>
              <w:fldChar w:fldCharType="begin"/>
            </w:r>
            <w:r w:rsidR="00602CAC">
              <w:rPr>
                <w:noProof/>
                <w:webHidden/>
              </w:rPr>
              <w:instrText xml:space="preserve"> PAGEREF _Toc198726931 \h </w:instrText>
            </w:r>
            <w:r w:rsidR="00602CAC">
              <w:rPr>
                <w:noProof/>
                <w:webHidden/>
              </w:rPr>
            </w:r>
            <w:r w:rsidR="00602CAC">
              <w:rPr>
                <w:noProof/>
                <w:webHidden/>
              </w:rPr>
              <w:fldChar w:fldCharType="separate"/>
            </w:r>
            <w:r>
              <w:rPr>
                <w:noProof/>
                <w:webHidden/>
              </w:rPr>
              <w:t>7</w:t>
            </w:r>
            <w:r w:rsidR="00602CAC">
              <w:rPr>
                <w:noProof/>
                <w:webHidden/>
              </w:rPr>
              <w:fldChar w:fldCharType="end"/>
            </w:r>
          </w:hyperlink>
        </w:p>
        <w:p w14:paraId="61F5622D" w14:textId="084C977A" w:rsidR="00602CAC" w:rsidRDefault="00330922">
          <w:pPr>
            <w:pStyle w:val="TM3"/>
            <w:tabs>
              <w:tab w:val="left" w:pos="1320"/>
              <w:tab w:val="right" w:leader="dot" w:pos="9062"/>
            </w:tabs>
            <w:rPr>
              <w:rFonts w:asciiTheme="minorHAnsi" w:eastAsiaTheme="minorEastAsia" w:hAnsiTheme="minorHAnsi" w:cstheme="minorBidi"/>
              <w:noProof/>
              <w:sz w:val="22"/>
            </w:rPr>
          </w:pPr>
          <w:hyperlink w:anchor="_Toc198726932" w:history="1">
            <w:r w:rsidR="00602CAC" w:rsidRPr="00E26F1B">
              <w:rPr>
                <w:rStyle w:val="Lienhypertexte"/>
                <w:rFonts w:eastAsiaTheme="majorEastAsia"/>
                <w:noProof/>
              </w:rPr>
              <w:t>2.1.23</w:t>
            </w:r>
            <w:r w:rsidR="00602CAC">
              <w:rPr>
                <w:rFonts w:asciiTheme="minorHAnsi" w:eastAsiaTheme="minorEastAsia" w:hAnsiTheme="minorHAnsi" w:cstheme="minorBidi"/>
                <w:noProof/>
                <w:sz w:val="22"/>
              </w:rPr>
              <w:tab/>
            </w:r>
            <w:r w:rsidR="00602CAC" w:rsidRPr="00E26F1B">
              <w:rPr>
                <w:rStyle w:val="Lienhypertexte"/>
                <w:rFonts w:eastAsiaTheme="majorEastAsia"/>
                <w:noProof/>
              </w:rPr>
              <w:t>Borniers de puissance pour rail modulaire standard</w:t>
            </w:r>
            <w:r w:rsidR="00602CAC">
              <w:rPr>
                <w:noProof/>
                <w:webHidden/>
              </w:rPr>
              <w:tab/>
            </w:r>
            <w:r w:rsidR="00602CAC">
              <w:rPr>
                <w:noProof/>
                <w:webHidden/>
              </w:rPr>
              <w:fldChar w:fldCharType="begin"/>
            </w:r>
            <w:r w:rsidR="00602CAC">
              <w:rPr>
                <w:noProof/>
                <w:webHidden/>
              </w:rPr>
              <w:instrText xml:space="preserve"> PAGEREF _Toc198726932 \h </w:instrText>
            </w:r>
            <w:r w:rsidR="00602CAC">
              <w:rPr>
                <w:noProof/>
                <w:webHidden/>
              </w:rPr>
            </w:r>
            <w:r w:rsidR="00602CAC">
              <w:rPr>
                <w:noProof/>
                <w:webHidden/>
              </w:rPr>
              <w:fldChar w:fldCharType="separate"/>
            </w:r>
            <w:r>
              <w:rPr>
                <w:noProof/>
                <w:webHidden/>
              </w:rPr>
              <w:t>7</w:t>
            </w:r>
            <w:r w:rsidR="00602CAC">
              <w:rPr>
                <w:noProof/>
                <w:webHidden/>
              </w:rPr>
              <w:fldChar w:fldCharType="end"/>
            </w:r>
          </w:hyperlink>
        </w:p>
        <w:p w14:paraId="1DC441C6" w14:textId="493A8B89" w:rsidR="00602CAC" w:rsidRDefault="00330922">
          <w:pPr>
            <w:pStyle w:val="TM3"/>
            <w:tabs>
              <w:tab w:val="left" w:pos="1320"/>
              <w:tab w:val="right" w:leader="dot" w:pos="9062"/>
            </w:tabs>
            <w:rPr>
              <w:rFonts w:asciiTheme="minorHAnsi" w:eastAsiaTheme="minorEastAsia" w:hAnsiTheme="minorHAnsi" w:cstheme="minorBidi"/>
              <w:noProof/>
              <w:sz w:val="22"/>
            </w:rPr>
          </w:pPr>
          <w:hyperlink w:anchor="_Toc198726933" w:history="1">
            <w:r w:rsidR="00602CAC" w:rsidRPr="00E26F1B">
              <w:rPr>
                <w:rStyle w:val="Lienhypertexte"/>
                <w:rFonts w:eastAsiaTheme="majorEastAsia"/>
                <w:noProof/>
              </w:rPr>
              <w:t>2.1.24</w:t>
            </w:r>
            <w:r w:rsidR="00602CAC">
              <w:rPr>
                <w:rFonts w:asciiTheme="minorHAnsi" w:eastAsiaTheme="minorEastAsia" w:hAnsiTheme="minorHAnsi" w:cstheme="minorBidi"/>
                <w:noProof/>
                <w:sz w:val="22"/>
              </w:rPr>
              <w:tab/>
            </w:r>
            <w:r w:rsidR="00602CAC" w:rsidRPr="00E26F1B">
              <w:rPr>
                <w:rStyle w:val="Lienhypertexte"/>
                <w:rFonts w:eastAsiaTheme="majorEastAsia"/>
                <w:noProof/>
              </w:rPr>
              <w:t>Equipements divers</w:t>
            </w:r>
            <w:r w:rsidR="00602CAC">
              <w:rPr>
                <w:noProof/>
                <w:webHidden/>
              </w:rPr>
              <w:tab/>
            </w:r>
            <w:r w:rsidR="00602CAC">
              <w:rPr>
                <w:noProof/>
                <w:webHidden/>
              </w:rPr>
              <w:fldChar w:fldCharType="begin"/>
            </w:r>
            <w:r w:rsidR="00602CAC">
              <w:rPr>
                <w:noProof/>
                <w:webHidden/>
              </w:rPr>
              <w:instrText xml:space="preserve"> PAGEREF _Toc198726933 \h </w:instrText>
            </w:r>
            <w:r w:rsidR="00602CAC">
              <w:rPr>
                <w:noProof/>
                <w:webHidden/>
              </w:rPr>
            </w:r>
            <w:r w:rsidR="00602CAC">
              <w:rPr>
                <w:noProof/>
                <w:webHidden/>
              </w:rPr>
              <w:fldChar w:fldCharType="separate"/>
            </w:r>
            <w:r>
              <w:rPr>
                <w:noProof/>
                <w:webHidden/>
              </w:rPr>
              <w:t>7</w:t>
            </w:r>
            <w:r w:rsidR="00602CAC">
              <w:rPr>
                <w:noProof/>
                <w:webHidden/>
              </w:rPr>
              <w:fldChar w:fldCharType="end"/>
            </w:r>
          </w:hyperlink>
        </w:p>
        <w:p w14:paraId="0D1C1237" w14:textId="5A377033" w:rsidR="00602CAC" w:rsidRDefault="00330922">
          <w:pPr>
            <w:pStyle w:val="TM3"/>
            <w:tabs>
              <w:tab w:val="left" w:pos="1320"/>
              <w:tab w:val="right" w:leader="dot" w:pos="9062"/>
            </w:tabs>
            <w:rPr>
              <w:rFonts w:asciiTheme="minorHAnsi" w:eastAsiaTheme="minorEastAsia" w:hAnsiTheme="minorHAnsi" w:cstheme="minorBidi"/>
              <w:noProof/>
              <w:sz w:val="22"/>
            </w:rPr>
          </w:pPr>
          <w:hyperlink w:anchor="_Toc198726934" w:history="1">
            <w:r w:rsidR="00602CAC" w:rsidRPr="00E26F1B">
              <w:rPr>
                <w:rStyle w:val="Lienhypertexte"/>
                <w:rFonts w:eastAsiaTheme="majorEastAsia"/>
                <w:noProof/>
              </w:rPr>
              <w:t>2.1.25</w:t>
            </w:r>
            <w:r w:rsidR="00602CAC">
              <w:rPr>
                <w:rFonts w:asciiTheme="minorHAnsi" w:eastAsiaTheme="minorEastAsia" w:hAnsiTheme="minorHAnsi" w:cstheme="minorBidi"/>
                <w:noProof/>
                <w:sz w:val="22"/>
              </w:rPr>
              <w:tab/>
            </w:r>
            <w:r w:rsidR="00602CAC" w:rsidRPr="00E26F1B">
              <w:rPr>
                <w:rStyle w:val="Lienhypertexte"/>
                <w:rFonts w:eastAsiaTheme="majorEastAsia"/>
                <w:noProof/>
              </w:rPr>
              <w:t>Inverseur de sources</w:t>
            </w:r>
            <w:r w:rsidR="00602CAC">
              <w:rPr>
                <w:noProof/>
                <w:webHidden/>
              </w:rPr>
              <w:tab/>
            </w:r>
            <w:r w:rsidR="00602CAC">
              <w:rPr>
                <w:noProof/>
                <w:webHidden/>
              </w:rPr>
              <w:fldChar w:fldCharType="begin"/>
            </w:r>
            <w:r w:rsidR="00602CAC">
              <w:rPr>
                <w:noProof/>
                <w:webHidden/>
              </w:rPr>
              <w:instrText xml:space="preserve"> PAGEREF _Toc198726934 \h </w:instrText>
            </w:r>
            <w:r w:rsidR="00602CAC">
              <w:rPr>
                <w:noProof/>
                <w:webHidden/>
              </w:rPr>
            </w:r>
            <w:r w:rsidR="00602CAC">
              <w:rPr>
                <w:noProof/>
                <w:webHidden/>
              </w:rPr>
              <w:fldChar w:fldCharType="separate"/>
            </w:r>
            <w:r>
              <w:rPr>
                <w:noProof/>
                <w:webHidden/>
              </w:rPr>
              <w:t>8</w:t>
            </w:r>
            <w:r w:rsidR="00602CAC">
              <w:rPr>
                <w:noProof/>
                <w:webHidden/>
              </w:rPr>
              <w:fldChar w:fldCharType="end"/>
            </w:r>
          </w:hyperlink>
        </w:p>
        <w:p w14:paraId="08F36DD3" w14:textId="5315342D" w:rsidR="00602CAC" w:rsidRDefault="00330922">
          <w:pPr>
            <w:pStyle w:val="TM2"/>
            <w:tabs>
              <w:tab w:val="left" w:pos="880"/>
              <w:tab w:val="right" w:leader="dot" w:pos="9062"/>
            </w:tabs>
            <w:rPr>
              <w:rFonts w:asciiTheme="minorHAnsi" w:eastAsiaTheme="minorEastAsia" w:hAnsiTheme="minorHAnsi" w:cstheme="minorBidi"/>
              <w:noProof/>
              <w:sz w:val="22"/>
            </w:rPr>
          </w:pPr>
          <w:hyperlink w:anchor="_Toc198726935" w:history="1">
            <w:r w:rsidR="00602CAC" w:rsidRPr="00E26F1B">
              <w:rPr>
                <w:rStyle w:val="Lienhypertexte"/>
                <w:rFonts w:eastAsiaTheme="majorEastAsia"/>
                <w:noProof/>
              </w:rPr>
              <w:t>2.2</w:t>
            </w:r>
            <w:r w:rsidR="00602CAC">
              <w:rPr>
                <w:rFonts w:asciiTheme="minorHAnsi" w:eastAsiaTheme="minorEastAsia" w:hAnsiTheme="minorHAnsi" w:cstheme="minorBidi"/>
                <w:noProof/>
                <w:sz w:val="22"/>
              </w:rPr>
              <w:tab/>
            </w:r>
            <w:r w:rsidR="00602CAC" w:rsidRPr="00E26F1B">
              <w:rPr>
                <w:rStyle w:val="Lienhypertexte"/>
                <w:rFonts w:eastAsiaTheme="majorEastAsia"/>
                <w:noProof/>
              </w:rPr>
              <w:t>Comptage et gestion d’énergie électrique</w:t>
            </w:r>
            <w:r w:rsidR="00602CAC">
              <w:rPr>
                <w:noProof/>
                <w:webHidden/>
              </w:rPr>
              <w:tab/>
            </w:r>
            <w:r w:rsidR="00602CAC">
              <w:rPr>
                <w:noProof/>
                <w:webHidden/>
              </w:rPr>
              <w:fldChar w:fldCharType="begin"/>
            </w:r>
            <w:r w:rsidR="00602CAC">
              <w:rPr>
                <w:noProof/>
                <w:webHidden/>
              </w:rPr>
              <w:instrText xml:space="preserve"> PAGEREF _Toc198726935 \h </w:instrText>
            </w:r>
            <w:r w:rsidR="00602CAC">
              <w:rPr>
                <w:noProof/>
                <w:webHidden/>
              </w:rPr>
            </w:r>
            <w:r w:rsidR="00602CAC">
              <w:rPr>
                <w:noProof/>
                <w:webHidden/>
              </w:rPr>
              <w:fldChar w:fldCharType="separate"/>
            </w:r>
            <w:r>
              <w:rPr>
                <w:noProof/>
                <w:webHidden/>
              </w:rPr>
              <w:t>8</w:t>
            </w:r>
            <w:r w:rsidR="00602CAC">
              <w:rPr>
                <w:noProof/>
                <w:webHidden/>
              </w:rPr>
              <w:fldChar w:fldCharType="end"/>
            </w:r>
          </w:hyperlink>
        </w:p>
        <w:p w14:paraId="7DC8E0B6" w14:textId="0B1674BB" w:rsidR="00602CAC" w:rsidRDefault="00330922">
          <w:pPr>
            <w:pStyle w:val="TM2"/>
            <w:tabs>
              <w:tab w:val="left" w:pos="880"/>
              <w:tab w:val="right" w:leader="dot" w:pos="9062"/>
            </w:tabs>
            <w:rPr>
              <w:rFonts w:asciiTheme="minorHAnsi" w:eastAsiaTheme="minorEastAsia" w:hAnsiTheme="minorHAnsi" w:cstheme="minorBidi"/>
              <w:noProof/>
              <w:sz w:val="22"/>
            </w:rPr>
          </w:pPr>
          <w:hyperlink w:anchor="_Toc198726936" w:history="1">
            <w:r w:rsidR="00602CAC" w:rsidRPr="00E26F1B">
              <w:rPr>
                <w:rStyle w:val="Lienhypertexte"/>
                <w:rFonts w:eastAsiaTheme="majorEastAsia"/>
                <w:noProof/>
              </w:rPr>
              <w:t>2.3</w:t>
            </w:r>
            <w:r w:rsidR="00602CAC">
              <w:rPr>
                <w:rFonts w:asciiTheme="minorHAnsi" w:eastAsiaTheme="minorEastAsia" w:hAnsiTheme="minorHAnsi" w:cstheme="minorBidi"/>
                <w:noProof/>
                <w:sz w:val="22"/>
              </w:rPr>
              <w:tab/>
            </w:r>
            <w:r w:rsidR="00602CAC" w:rsidRPr="00E26F1B">
              <w:rPr>
                <w:rStyle w:val="Lienhypertexte"/>
                <w:rFonts w:eastAsiaTheme="majorEastAsia"/>
                <w:noProof/>
              </w:rPr>
              <w:t>Chemins de câbles</w:t>
            </w:r>
            <w:r w:rsidR="00602CAC">
              <w:rPr>
                <w:noProof/>
                <w:webHidden/>
              </w:rPr>
              <w:tab/>
            </w:r>
            <w:r w:rsidR="00602CAC">
              <w:rPr>
                <w:noProof/>
                <w:webHidden/>
              </w:rPr>
              <w:fldChar w:fldCharType="begin"/>
            </w:r>
            <w:r w:rsidR="00602CAC">
              <w:rPr>
                <w:noProof/>
                <w:webHidden/>
              </w:rPr>
              <w:instrText xml:space="preserve"> PAGEREF _Toc198726936 \h </w:instrText>
            </w:r>
            <w:r w:rsidR="00602CAC">
              <w:rPr>
                <w:noProof/>
                <w:webHidden/>
              </w:rPr>
            </w:r>
            <w:r w:rsidR="00602CAC">
              <w:rPr>
                <w:noProof/>
                <w:webHidden/>
              </w:rPr>
              <w:fldChar w:fldCharType="separate"/>
            </w:r>
            <w:r>
              <w:rPr>
                <w:noProof/>
                <w:webHidden/>
              </w:rPr>
              <w:t>8</w:t>
            </w:r>
            <w:r w:rsidR="00602CAC">
              <w:rPr>
                <w:noProof/>
                <w:webHidden/>
              </w:rPr>
              <w:fldChar w:fldCharType="end"/>
            </w:r>
          </w:hyperlink>
        </w:p>
        <w:p w14:paraId="1E6194A4" w14:textId="5915D1A4" w:rsidR="00602CAC" w:rsidRDefault="00330922">
          <w:pPr>
            <w:pStyle w:val="TM2"/>
            <w:tabs>
              <w:tab w:val="left" w:pos="880"/>
              <w:tab w:val="right" w:leader="dot" w:pos="9062"/>
            </w:tabs>
            <w:rPr>
              <w:rFonts w:asciiTheme="minorHAnsi" w:eastAsiaTheme="minorEastAsia" w:hAnsiTheme="minorHAnsi" w:cstheme="minorBidi"/>
              <w:noProof/>
              <w:sz w:val="22"/>
            </w:rPr>
          </w:pPr>
          <w:hyperlink w:anchor="_Toc198726937" w:history="1">
            <w:r w:rsidR="00602CAC" w:rsidRPr="00E26F1B">
              <w:rPr>
                <w:rStyle w:val="Lienhypertexte"/>
                <w:rFonts w:eastAsiaTheme="majorEastAsia"/>
                <w:noProof/>
              </w:rPr>
              <w:t>2.4</w:t>
            </w:r>
            <w:r w:rsidR="00602CAC">
              <w:rPr>
                <w:rFonts w:asciiTheme="minorHAnsi" w:eastAsiaTheme="minorEastAsia" w:hAnsiTheme="minorHAnsi" w:cstheme="minorBidi"/>
                <w:noProof/>
                <w:sz w:val="22"/>
              </w:rPr>
              <w:tab/>
            </w:r>
            <w:r w:rsidR="00602CAC" w:rsidRPr="00E26F1B">
              <w:rPr>
                <w:rStyle w:val="Lienhypertexte"/>
                <w:rFonts w:eastAsiaTheme="majorEastAsia"/>
                <w:noProof/>
              </w:rPr>
              <w:t>Fourreaux</w:t>
            </w:r>
            <w:r w:rsidR="00602CAC">
              <w:rPr>
                <w:noProof/>
                <w:webHidden/>
              </w:rPr>
              <w:tab/>
            </w:r>
            <w:r w:rsidR="00602CAC">
              <w:rPr>
                <w:noProof/>
                <w:webHidden/>
              </w:rPr>
              <w:fldChar w:fldCharType="begin"/>
            </w:r>
            <w:r w:rsidR="00602CAC">
              <w:rPr>
                <w:noProof/>
                <w:webHidden/>
              </w:rPr>
              <w:instrText xml:space="preserve"> PAGEREF _Toc198726937 \h </w:instrText>
            </w:r>
            <w:r w:rsidR="00602CAC">
              <w:rPr>
                <w:noProof/>
                <w:webHidden/>
              </w:rPr>
            </w:r>
            <w:r w:rsidR="00602CAC">
              <w:rPr>
                <w:noProof/>
                <w:webHidden/>
              </w:rPr>
              <w:fldChar w:fldCharType="separate"/>
            </w:r>
            <w:r>
              <w:rPr>
                <w:noProof/>
                <w:webHidden/>
              </w:rPr>
              <w:t>9</w:t>
            </w:r>
            <w:r w:rsidR="00602CAC">
              <w:rPr>
                <w:noProof/>
                <w:webHidden/>
              </w:rPr>
              <w:fldChar w:fldCharType="end"/>
            </w:r>
          </w:hyperlink>
        </w:p>
        <w:p w14:paraId="2090080F" w14:textId="0650DE82" w:rsidR="00602CAC" w:rsidRDefault="00330922">
          <w:pPr>
            <w:pStyle w:val="TM2"/>
            <w:tabs>
              <w:tab w:val="left" w:pos="880"/>
              <w:tab w:val="right" w:leader="dot" w:pos="9062"/>
            </w:tabs>
            <w:rPr>
              <w:rFonts w:asciiTheme="minorHAnsi" w:eastAsiaTheme="minorEastAsia" w:hAnsiTheme="minorHAnsi" w:cstheme="minorBidi"/>
              <w:noProof/>
              <w:sz w:val="22"/>
            </w:rPr>
          </w:pPr>
          <w:hyperlink w:anchor="_Toc198726938" w:history="1">
            <w:r w:rsidR="00602CAC" w:rsidRPr="00E26F1B">
              <w:rPr>
                <w:rStyle w:val="Lienhypertexte"/>
                <w:rFonts w:eastAsiaTheme="majorEastAsia"/>
                <w:noProof/>
              </w:rPr>
              <w:t>2.5</w:t>
            </w:r>
            <w:r w:rsidR="00602CAC">
              <w:rPr>
                <w:rFonts w:asciiTheme="minorHAnsi" w:eastAsiaTheme="minorEastAsia" w:hAnsiTheme="minorHAnsi" w:cstheme="minorBidi"/>
                <w:noProof/>
                <w:sz w:val="22"/>
              </w:rPr>
              <w:tab/>
            </w:r>
            <w:r w:rsidR="00602CAC" w:rsidRPr="00E26F1B">
              <w:rPr>
                <w:rStyle w:val="Lienhypertexte"/>
                <w:rFonts w:eastAsiaTheme="majorEastAsia"/>
                <w:noProof/>
              </w:rPr>
              <w:t>Goulottes et moulures</w:t>
            </w:r>
            <w:r w:rsidR="00602CAC">
              <w:rPr>
                <w:noProof/>
                <w:webHidden/>
              </w:rPr>
              <w:tab/>
            </w:r>
            <w:r w:rsidR="00602CAC">
              <w:rPr>
                <w:noProof/>
                <w:webHidden/>
              </w:rPr>
              <w:fldChar w:fldCharType="begin"/>
            </w:r>
            <w:r w:rsidR="00602CAC">
              <w:rPr>
                <w:noProof/>
                <w:webHidden/>
              </w:rPr>
              <w:instrText xml:space="preserve"> PAGEREF _Toc198726938 \h </w:instrText>
            </w:r>
            <w:r w:rsidR="00602CAC">
              <w:rPr>
                <w:noProof/>
                <w:webHidden/>
              </w:rPr>
            </w:r>
            <w:r w:rsidR="00602CAC">
              <w:rPr>
                <w:noProof/>
                <w:webHidden/>
              </w:rPr>
              <w:fldChar w:fldCharType="separate"/>
            </w:r>
            <w:r>
              <w:rPr>
                <w:noProof/>
                <w:webHidden/>
              </w:rPr>
              <w:t>9</w:t>
            </w:r>
            <w:r w:rsidR="00602CAC">
              <w:rPr>
                <w:noProof/>
                <w:webHidden/>
              </w:rPr>
              <w:fldChar w:fldCharType="end"/>
            </w:r>
          </w:hyperlink>
        </w:p>
        <w:p w14:paraId="5091EEEE" w14:textId="069B1FE1" w:rsidR="00602CAC" w:rsidRDefault="00330922">
          <w:pPr>
            <w:pStyle w:val="TM2"/>
            <w:tabs>
              <w:tab w:val="left" w:pos="880"/>
              <w:tab w:val="right" w:leader="dot" w:pos="9062"/>
            </w:tabs>
            <w:rPr>
              <w:rFonts w:asciiTheme="minorHAnsi" w:eastAsiaTheme="minorEastAsia" w:hAnsiTheme="minorHAnsi" w:cstheme="minorBidi"/>
              <w:noProof/>
              <w:sz w:val="22"/>
            </w:rPr>
          </w:pPr>
          <w:hyperlink w:anchor="_Toc198726939" w:history="1">
            <w:r w:rsidR="00602CAC" w:rsidRPr="00E26F1B">
              <w:rPr>
                <w:rStyle w:val="Lienhypertexte"/>
                <w:rFonts w:eastAsiaTheme="majorEastAsia"/>
                <w:noProof/>
              </w:rPr>
              <w:t>2.6</w:t>
            </w:r>
            <w:r w:rsidR="00602CAC">
              <w:rPr>
                <w:rFonts w:asciiTheme="minorHAnsi" w:eastAsiaTheme="minorEastAsia" w:hAnsiTheme="minorHAnsi" w:cstheme="minorBidi"/>
                <w:noProof/>
                <w:sz w:val="22"/>
              </w:rPr>
              <w:tab/>
            </w:r>
            <w:r w:rsidR="00602CAC" w:rsidRPr="00E26F1B">
              <w:rPr>
                <w:rStyle w:val="Lienhypertexte"/>
                <w:rFonts w:eastAsiaTheme="majorEastAsia"/>
                <w:noProof/>
              </w:rPr>
              <w:t>Colonnes</w:t>
            </w:r>
            <w:r w:rsidR="00602CAC">
              <w:rPr>
                <w:noProof/>
                <w:webHidden/>
              </w:rPr>
              <w:tab/>
            </w:r>
            <w:r w:rsidR="00602CAC">
              <w:rPr>
                <w:noProof/>
                <w:webHidden/>
              </w:rPr>
              <w:fldChar w:fldCharType="begin"/>
            </w:r>
            <w:r w:rsidR="00602CAC">
              <w:rPr>
                <w:noProof/>
                <w:webHidden/>
              </w:rPr>
              <w:instrText xml:space="preserve"> PAGEREF _Toc198726939 \h </w:instrText>
            </w:r>
            <w:r w:rsidR="00602CAC">
              <w:rPr>
                <w:noProof/>
                <w:webHidden/>
              </w:rPr>
            </w:r>
            <w:r w:rsidR="00602CAC">
              <w:rPr>
                <w:noProof/>
                <w:webHidden/>
              </w:rPr>
              <w:fldChar w:fldCharType="separate"/>
            </w:r>
            <w:r>
              <w:rPr>
                <w:noProof/>
                <w:webHidden/>
              </w:rPr>
              <w:t>10</w:t>
            </w:r>
            <w:r w:rsidR="00602CAC">
              <w:rPr>
                <w:noProof/>
                <w:webHidden/>
              </w:rPr>
              <w:fldChar w:fldCharType="end"/>
            </w:r>
          </w:hyperlink>
        </w:p>
        <w:p w14:paraId="0988053E" w14:textId="353D48C2" w:rsidR="00602CAC" w:rsidRDefault="00330922">
          <w:pPr>
            <w:pStyle w:val="TM2"/>
            <w:tabs>
              <w:tab w:val="left" w:pos="880"/>
              <w:tab w:val="right" w:leader="dot" w:pos="9062"/>
            </w:tabs>
            <w:rPr>
              <w:rFonts w:asciiTheme="minorHAnsi" w:eastAsiaTheme="minorEastAsia" w:hAnsiTheme="minorHAnsi" w:cstheme="minorBidi"/>
              <w:noProof/>
              <w:sz w:val="22"/>
            </w:rPr>
          </w:pPr>
          <w:hyperlink w:anchor="_Toc198726940" w:history="1">
            <w:r w:rsidR="00602CAC" w:rsidRPr="00E26F1B">
              <w:rPr>
                <w:rStyle w:val="Lienhypertexte"/>
                <w:rFonts w:eastAsiaTheme="majorEastAsia"/>
                <w:noProof/>
              </w:rPr>
              <w:t>2.7</w:t>
            </w:r>
            <w:r w:rsidR="00602CAC">
              <w:rPr>
                <w:rFonts w:asciiTheme="minorHAnsi" w:eastAsiaTheme="minorEastAsia" w:hAnsiTheme="minorHAnsi" w:cstheme="minorBidi"/>
                <w:noProof/>
                <w:sz w:val="22"/>
              </w:rPr>
              <w:tab/>
            </w:r>
            <w:r w:rsidR="00602CAC" w:rsidRPr="00E26F1B">
              <w:rPr>
                <w:rStyle w:val="Lienhypertexte"/>
                <w:rFonts w:eastAsiaTheme="majorEastAsia"/>
                <w:noProof/>
              </w:rPr>
              <w:t>Boîte de dérivation</w:t>
            </w:r>
            <w:r w:rsidR="00602CAC">
              <w:rPr>
                <w:noProof/>
                <w:webHidden/>
              </w:rPr>
              <w:tab/>
            </w:r>
            <w:r w:rsidR="00602CAC">
              <w:rPr>
                <w:noProof/>
                <w:webHidden/>
              </w:rPr>
              <w:fldChar w:fldCharType="begin"/>
            </w:r>
            <w:r w:rsidR="00602CAC">
              <w:rPr>
                <w:noProof/>
                <w:webHidden/>
              </w:rPr>
              <w:instrText xml:space="preserve"> PAGEREF _Toc198726940 \h </w:instrText>
            </w:r>
            <w:r w:rsidR="00602CAC">
              <w:rPr>
                <w:noProof/>
                <w:webHidden/>
              </w:rPr>
            </w:r>
            <w:r w:rsidR="00602CAC">
              <w:rPr>
                <w:noProof/>
                <w:webHidden/>
              </w:rPr>
              <w:fldChar w:fldCharType="separate"/>
            </w:r>
            <w:r>
              <w:rPr>
                <w:noProof/>
                <w:webHidden/>
              </w:rPr>
              <w:t>10</w:t>
            </w:r>
            <w:r w:rsidR="00602CAC">
              <w:rPr>
                <w:noProof/>
                <w:webHidden/>
              </w:rPr>
              <w:fldChar w:fldCharType="end"/>
            </w:r>
          </w:hyperlink>
        </w:p>
        <w:p w14:paraId="423DDAC3" w14:textId="732315CE" w:rsidR="00602CAC" w:rsidRDefault="00330922">
          <w:pPr>
            <w:pStyle w:val="TM2"/>
            <w:tabs>
              <w:tab w:val="left" w:pos="880"/>
              <w:tab w:val="right" w:leader="dot" w:pos="9062"/>
            </w:tabs>
            <w:rPr>
              <w:rFonts w:asciiTheme="minorHAnsi" w:eastAsiaTheme="minorEastAsia" w:hAnsiTheme="minorHAnsi" w:cstheme="minorBidi"/>
              <w:noProof/>
              <w:sz w:val="22"/>
            </w:rPr>
          </w:pPr>
          <w:hyperlink w:anchor="_Toc198726941" w:history="1">
            <w:r w:rsidR="00602CAC" w:rsidRPr="00E26F1B">
              <w:rPr>
                <w:rStyle w:val="Lienhypertexte"/>
                <w:rFonts w:eastAsiaTheme="majorEastAsia"/>
                <w:noProof/>
              </w:rPr>
              <w:t>2.8</w:t>
            </w:r>
            <w:r w:rsidR="00602CAC">
              <w:rPr>
                <w:rFonts w:asciiTheme="minorHAnsi" w:eastAsiaTheme="minorEastAsia" w:hAnsiTheme="minorHAnsi" w:cstheme="minorBidi"/>
                <w:noProof/>
                <w:sz w:val="22"/>
              </w:rPr>
              <w:tab/>
            </w:r>
            <w:r w:rsidR="00602CAC" w:rsidRPr="00E26F1B">
              <w:rPr>
                <w:rStyle w:val="Lienhypertexte"/>
                <w:rFonts w:eastAsiaTheme="majorEastAsia"/>
                <w:noProof/>
              </w:rPr>
              <w:t>Câbles et fils</w:t>
            </w:r>
            <w:r w:rsidR="00602CAC">
              <w:rPr>
                <w:noProof/>
                <w:webHidden/>
              </w:rPr>
              <w:tab/>
            </w:r>
            <w:r w:rsidR="00602CAC">
              <w:rPr>
                <w:noProof/>
                <w:webHidden/>
              </w:rPr>
              <w:fldChar w:fldCharType="begin"/>
            </w:r>
            <w:r w:rsidR="00602CAC">
              <w:rPr>
                <w:noProof/>
                <w:webHidden/>
              </w:rPr>
              <w:instrText xml:space="preserve"> PAGEREF _Toc198726941 \h </w:instrText>
            </w:r>
            <w:r w:rsidR="00602CAC">
              <w:rPr>
                <w:noProof/>
                <w:webHidden/>
              </w:rPr>
            </w:r>
            <w:r w:rsidR="00602CAC">
              <w:rPr>
                <w:noProof/>
                <w:webHidden/>
              </w:rPr>
              <w:fldChar w:fldCharType="separate"/>
            </w:r>
            <w:r>
              <w:rPr>
                <w:noProof/>
                <w:webHidden/>
              </w:rPr>
              <w:t>10</w:t>
            </w:r>
            <w:r w:rsidR="00602CAC">
              <w:rPr>
                <w:noProof/>
                <w:webHidden/>
              </w:rPr>
              <w:fldChar w:fldCharType="end"/>
            </w:r>
          </w:hyperlink>
        </w:p>
        <w:p w14:paraId="59FE505E" w14:textId="74335C3D" w:rsidR="00602CAC" w:rsidRDefault="00330922">
          <w:pPr>
            <w:pStyle w:val="TM2"/>
            <w:tabs>
              <w:tab w:val="left" w:pos="880"/>
              <w:tab w:val="right" w:leader="dot" w:pos="9062"/>
            </w:tabs>
            <w:rPr>
              <w:rFonts w:asciiTheme="minorHAnsi" w:eastAsiaTheme="minorEastAsia" w:hAnsiTheme="minorHAnsi" w:cstheme="minorBidi"/>
              <w:noProof/>
              <w:sz w:val="22"/>
            </w:rPr>
          </w:pPr>
          <w:hyperlink w:anchor="_Toc198726942" w:history="1">
            <w:r w:rsidR="00602CAC" w:rsidRPr="00E26F1B">
              <w:rPr>
                <w:rStyle w:val="Lienhypertexte"/>
                <w:rFonts w:eastAsiaTheme="majorEastAsia"/>
                <w:noProof/>
              </w:rPr>
              <w:t>2.9</w:t>
            </w:r>
            <w:r w:rsidR="00602CAC">
              <w:rPr>
                <w:rFonts w:asciiTheme="minorHAnsi" w:eastAsiaTheme="minorEastAsia" w:hAnsiTheme="minorHAnsi" w:cstheme="minorBidi"/>
                <w:noProof/>
                <w:sz w:val="22"/>
              </w:rPr>
              <w:tab/>
            </w:r>
            <w:r w:rsidR="00602CAC" w:rsidRPr="00E26F1B">
              <w:rPr>
                <w:rStyle w:val="Lienhypertexte"/>
                <w:rFonts w:eastAsiaTheme="majorEastAsia"/>
                <w:noProof/>
              </w:rPr>
              <w:t>Equipements d’éclairage extérieur</w:t>
            </w:r>
            <w:r w:rsidR="00602CAC">
              <w:rPr>
                <w:noProof/>
                <w:webHidden/>
              </w:rPr>
              <w:tab/>
            </w:r>
            <w:r w:rsidR="00602CAC">
              <w:rPr>
                <w:noProof/>
                <w:webHidden/>
              </w:rPr>
              <w:fldChar w:fldCharType="begin"/>
            </w:r>
            <w:r w:rsidR="00602CAC">
              <w:rPr>
                <w:noProof/>
                <w:webHidden/>
              </w:rPr>
              <w:instrText xml:space="preserve"> PAGEREF _Toc198726942 \h </w:instrText>
            </w:r>
            <w:r w:rsidR="00602CAC">
              <w:rPr>
                <w:noProof/>
                <w:webHidden/>
              </w:rPr>
            </w:r>
            <w:r w:rsidR="00602CAC">
              <w:rPr>
                <w:noProof/>
                <w:webHidden/>
              </w:rPr>
              <w:fldChar w:fldCharType="separate"/>
            </w:r>
            <w:r>
              <w:rPr>
                <w:noProof/>
                <w:webHidden/>
              </w:rPr>
              <w:t>11</w:t>
            </w:r>
            <w:r w:rsidR="00602CAC">
              <w:rPr>
                <w:noProof/>
                <w:webHidden/>
              </w:rPr>
              <w:fldChar w:fldCharType="end"/>
            </w:r>
          </w:hyperlink>
        </w:p>
        <w:p w14:paraId="0C5E04B6" w14:textId="07D9A4CF" w:rsidR="00602CAC" w:rsidRDefault="00330922">
          <w:pPr>
            <w:pStyle w:val="TM2"/>
            <w:tabs>
              <w:tab w:val="left" w:pos="880"/>
              <w:tab w:val="right" w:leader="dot" w:pos="9062"/>
            </w:tabs>
            <w:rPr>
              <w:rFonts w:asciiTheme="minorHAnsi" w:eastAsiaTheme="minorEastAsia" w:hAnsiTheme="minorHAnsi" w:cstheme="minorBidi"/>
              <w:noProof/>
              <w:sz w:val="22"/>
            </w:rPr>
          </w:pPr>
          <w:hyperlink w:anchor="_Toc198726943" w:history="1">
            <w:r w:rsidR="00602CAC" w:rsidRPr="00E26F1B">
              <w:rPr>
                <w:rStyle w:val="Lienhypertexte"/>
                <w:rFonts w:eastAsiaTheme="majorEastAsia"/>
                <w:b/>
                <w:noProof/>
              </w:rPr>
              <w:t>2.10</w:t>
            </w:r>
            <w:r w:rsidR="00602CAC">
              <w:rPr>
                <w:rFonts w:asciiTheme="minorHAnsi" w:eastAsiaTheme="minorEastAsia" w:hAnsiTheme="minorHAnsi" w:cstheme="minorBidi"/>
                <w:noProof/>
                <w:sz w:val="22"/>
              </w:rPr>
              <w:tab/>
            </w:r>
            <w:r w:rsidR="00602CAC" w:rsidRPr="00E26F1B">
              <w:rPr>
                <w:rStyle w:val="Lienhypertexte"/>
                <w:rFonts w:eastAsiaTheme="majorEastAsia"/>
                <w:noProof/>
              </w:rPr>
              <w:t xml:space="preserve">Equipements d’éclairage </w:t>
            </w:r>
            <w:r w:rsidR="00602CAC" w:rsidRPr="00E26F1B">
              <w:rPr>
                <w:rStyle w:val="Lienhypertexte"/>
                <w:rFonts w:eastAsiaTheme="majorEastAsia"/>
                <w:b/>
                <w:noProof/>
              </w:rPr>
              <w:t>intérieur</w:t>
            </w:r>
            <w:r w:rsidR="00602CAC">
              <w:rPr>
                <w:noProof/>
                <w:webHidden/>
              </w:rPr>
              <w:tab/>
            </w:r>
            <w:r w:rsidR="00602CAC">
              <w:rPr>
                <w:noProof/>
                <w:webHidden/>
              </w:rPr>
              <w:fldChar w:fldCharType="begin"/>
            </w:r>
            <w:r w:rsidR="00602CAC">
              <w:rPr>
                <w:noProof/>
                <w:webHidden/>
              </w:rPr>
              <w:instrText xml:space="preserve"> PAGEREF _Toc198726943 \h </w:instrText>
            </w:r>
            <w:r w:rsidR="00602CAC">
              <w:rPr>
                <w:noProof/>
                <w:webHidden/>
              </w:rPr>
            </w:r>
            <w:r w:rsidR="00602CAC">
              <w:rPr>
                <w:noProof/>
                <w:webHidden/>
              </w:rPr>
              <w:fldChar w:fldCharType="separate"/>
            </w:r>
            <w:r>
              <w:rPr>
                <w:noProof/>
                <w:webHidden/>
              </w:rPr>
              <w:t>11</w:t>
            </w:r>
            <w:r w:rsidR="00602CAC">
              <w:rPr>
                <w:noProof/>
                <w:webHidden/>
              </w:rPr>
              <w:fldChar w:fldCharType="end"/>
            </w:r>
          </w:hyperlink>
        </w:p>
        <w:p w14:paraId="0DE77670" w14:textId="29B06D25" w:rsidR="00602CAC" w:rsidRDefault="00330922">
          <w:pPr>
            <w:pStyle w:val="TM2"/>
            <w:tabs>
              <w:tab w:val="left" w:pos="880"/>
              <w:tab w:val="right" w:leader="dot" w:pos="9062"/>
            </w:tabs>
            <w:rPr>
              <w:rFonts w:asciiTheme="minorHAnsi" w:eastAsiaTheme="minorEastAsia" w:hAnsiTheme="minorHAnsi" w:cstheme="minorBidi"/>
              <w:noProof/>
              <w:sz w:val="22"/>
            </w:rPr>
          </w:pPr>
          <w:hyperlink w:anchor="_Toc198726944" w:history="1">
            <w:r w:rsidR="00602CAC" w:rsidRPr="00E26F1B">
              <w:rPr>
                <w:rStyle w:val="Lienhypertexte"/>
                <w:rFonts w:eastAsiaTheme="majorEastAsia"/>
                <w:noProof/>
              </w:rPr>
              <w:t>2.11</w:t>
            </w:r>
            <w:r w:rsidR="00602CAC">
              <w:rPr>
                <w:rFonts w:asciiTheme="minorHAnsi" w:eastAsiaTheme="minorEastAsia" w:hAnsiTheme="minorHAnsi" w:cstheme="minorBidi"/>
                <w:noProof/>
                <w:sz w:val="22"/>
              </w:rPr>
              <w:tab/>
            </w:r>
            <w:r w:rsidR="00602CAC" w:rsidRPr="00E26F1B">
              <w:rPr>
                <w:rStyle w:val="Lienhypertexte"/>
                <w:rFonts w:eastAsiaTheme="majorEastAsia"/>
                <w:noProof/>
              </w:rPr>
              <w:t>Equipements d’éclairage de sécurité</w:t>
            </w:r>
            <w:r w:rsidR="00602CAC">
              <w:rPr>
                <w:noProof/>
                <w:webHidden/>
              </w:rPr>
              <w:tab/>
            </w:r>
            <w:r w:rsidR="00602CAC">
              <w:rPr>
                <w:noProof/>
                <w:webHidden/>
              </w:rPr>
              <w:fldChar w:fldCharType="begin"/>
            </w:r>
            <w:r w:rsidR="00602CAC">
              <w:rPr>
                <w:noProof/>
                <w:webHidden/>
              </w:rPr>
              <w:instrText xml:space="preserve"> PAGEREF _Toc198726944 \h </w:instrText>
            </w:r>
            <w:r w:rsidR="00602CAC">
              <w:rPr>
                <w:noProof/>
                <w:webHidden/>
              </w:rPr>
            </w:r>
            <w:r w:rsidR="00602CAC">
              <w:rPr>
                <w:noProof/>
                <w:webHidden/>
              </w:rPr>
              <w:fldChar w:fldCharType="separate"/>
            </w:r>
            <w:r>
              <w:rPr>
                <w:noProof/>
                <w:webHidden/>
              </w:rPr>
              <w:t>13</w:t>
            </w:r>
            <w:r w:rsidR="00602CAC">
              <w:rPr>
                <w:noProof/>
                <w:webHidden/>
              </w:rPr>
              <w:fldChar w:fldCharType="end"/>
            </w:r>
          </w:hyperlink>
        </w:p>
        <w:p w14:paraId="03B762A2" w14:textId="77A3C5C7" w:rsidR="00602CAC" w:rsidRDefault="00330922">
          <w:pPr>
            <w:pStyle w:val="TM2"/>
            <w:tabs>
              <w:tab w:val="left" w:pos="880"/>
              <w:tab w:val="right" w:leader="dot" w:pos="9062"/>
            </w:tabs>
            <w:rPr>
              <w:rFonts w:asciiTheme="minorHAnsi" w:eastAsiaTheme="minorEastAsia" w:hAnsiTheme="minorHAnsi" w:cstheme="minorBidi"/>
              <w:noProof/>
              <w:sz w:val="22"/>
            </w:rPr>
          </w:pPr>
          <w:hyperlink w:anchor="_Toc198726945" w:history="1">
            <w:r w:rsidR="00602CAC" w:rsidRPr="00E26F1B">
              <w:rPr>
                <w:rStyle w:val="Lienhypertexte"/>
                <w:rFonts w:eastAsiaTheme="majorEastAsia"/>
                <w:noProof/>
              </w:rPr>
              <w:t>2.12</w:t>
            </w:r>
            <w:r w:rsidR="00602CAC">
              <w:rPr>
                <w:rFonts w:asciiTheme="minorHAnsi" w:eastAsiaTheme="minorEastAsia" w:hAnsiTheme="minorHAnsi" w:cstheme="minorBidi"/>
                <w:noProof/>
                <w:sz w:val="22"/>
              </w:rPr>
              <w:tab/>
            </w:r>
            <w:r w:rsidR="00602CAC" w:rsidRPr="00E26F1B">
              <w:rPr>
                <w:rStyle w:val="Lienhypertexte"/>
                <w:rFonts w:eastAsiaTheme="majorEastAsia"/>
                <w:noProof/>
              </w:rPr>
              <w:t>Appareillage</w:t>
            </w:r>
            <w:r w:rsidR="00602CAC">
              <w:rPr>
                <w:noProof/>
                <w:webHidden/>
              </w:rPr>
              <w:tab/>
            </w:r>
            <w:r w:rsidR="00602CAC">
              <w:rPr>
                <w:noProof/>
                <w:webHidden/>
              </w:rPr>
              <w:fldChar w:fldCharType="begin"/>
            </w:r>
            <w:r w:rsidR="00602CAC">
              <w:rPr>
                <w:noProof/>
                <w:webHidden/>
              </w:rPr>
              <w:instrText xml:space="preserve"> PAGEREF _Toc198726945 \h </w:instrText>
            </w:r>
            <w:r w:rsidR="00602CAC">
              <w:rPr>
                <w:noProof/>
                <w:webHidden/>
              </w:rPr>
            </w:r>
            <w:r w:rsidR="00602CAC">
              <w:rPr>
                <w:noProof/>
                <w:webHidden/>
              </w:rPr>
              <w:fldChar w:fldCharType="separate"/>
            </w:r>
            <w:r>
              <w:rPr>
                <w:noProof/>
                <w:webHidden/>
              </w:rPr>
              <w:t>14</w:t>
            </w:r>
            <w:r w:rsidR="00602CAC">
              <w:rPr>
                <w:noProof/>
                <w:webHidden/>
              </w:rPr>
              <w:fldChar w:fldCharType="end"/>
            </w:r>
          </w:hyperlink>
        </w:p>
        <w:p w14:paraId="2D4FA051" w14:textId="27065AB7" w:rsidR="00602CAC" w:rsidRDefault="00330922">
          <w:pPr>
            <w:pStyle w:val="TM2"/>
            <w:tabs>
              <w:tab w:val="left" w:pos="880"/>
              <w:tab w:val="right" w:leader="dot" w:pos="9062"/>
            </w:tabs>
            <w:rPr>
              <w:rFonts w:asciiTheme="minorHAnsi" w:eastAsiaTheme="minorEastAsia" w:hAnsiTheme="minorHAnsi" w:cstheme="minorBidi"/>
              <w:noProof/>
              <w:sz w:val="22"/>
            </w:rPr>
          </w:pPr>
          <w:hyperlink w:anchor="_Toc198726946" w:history="1">
            <w:r w:rsidR="00602CAC" w:rsidRPr="00E26F1B">
              <w:rPr>
                <w:rStyle w:val="Lienhypertexte"/>
                <w:rFonts w:eastAsiaTheme="majorEastAsia"/>
                <w:noProof/>
              </w:rPr>
              <w:t>2.13</w:t>
            </w:r>
            <w:r w:rsidR="00602CAC">
              <w:rPr>
                <w:rFonts w:asciiTheme="minorHAnsi" w:eastAsiaTheme="minorEastAsia" w:hAnsiTheme="minorHAnsi" w:cstheme="minorBidi"/>
                <w:noProof/>
                <w:sz w:val="22"/>
              </w:rPr>
              <w:tab/>
            </w:r>
            <w:r w:rsidR="00602CAC" w:rsidRPr="00E26F1B">
              <w:rPr>
                <w:rStyle w:val="Lienhypertexte"/>
                <w:rFonts w:eastAsiaTheme="majorEastAsia"/>
                <w:noProof/>
              </w:rPr>
              <w:t>Prestations diverses</w:t>
            </w:r>
            <w:r w:rsidR="00602CAC">
              <w:rPr>
                <w:noProof/>
                <w:webHidden/>
              </w:rPr>
              <w:tab/>
            </w:r>
            <w:r w:rsidR="00602CAC">
              <w:rPr>
                <w:noProof/>
                <w:webHidden/>
              </w:rPr>
              <w:fldChar w:fldCharType="begin"/>
            </w:r>
            <w:r w:rsidR="00602CAC">
              <w:rPr>
                <w:noProof/>
                <w:webHidden/>
              </w:rPr>
              <w:instrText xml:space="preserve"> PAGEREF _Toc198726946 \h </w:instrText>
            </w:r>
            <w:r w:rsidR="00602CAC">
              <w:rPr>
                <w:noProof/>
                <w:webHidden/>
              </w:rPr>
            </w:r>
            <w:r w:rsidR="00602CAC">
              <w:rPr>
                <w:noProof/>
                <w:webHidden/>
              </w:rPr>
              <w:fldChar w:fldCharType="separate"/>
            </w:r>
            <w:r>
              <w:rPr>
                <w:noProof/>
                <w:webHidden/>
              </w:rPr>
              <w:t>14</w:t>
            </w:r>
            <w:r w:rsidR="00602CAC">
              <w:rPr>
                <w:noProof/>
                <w:webHidden/>
              </w:rPr>
              <w:fldChar w:fldCharType="end"/>
            </w:r>
          </w:hyperlink>
        </w:p>
        <w:p w14:paraId="1B0E716D" w14:textId="62375DE0" w:rsidR="000043F6" w:rsidRDefault="001C6B9D" w:rsidP="00746734">
          <w:pPr>
            <w:rPr>
              <w:b/>
              <w:bCs/>
            </w:rPr>
          </w:pPr>
          <w:r>
            <w:rPr>
              <w:b/>
              <w:bCs/>
            </w:rPr>
            <w:fldChar w:fldCharType="end"/>
          </w:r>
        </w:p>
        <w:p w14:paraId="142216C0" w14:textId="77777777" w:rsidR="000043F6" w:rsidRDefault="000043F6">
          <w:pPr>
            <w:spacing w:after="200" w:line="276" w:lineRule="auto"/>
            <w:jc w:val="left"/>
            <w:rPr>
              <w:b/>
              <w:bCs/>
            </w:rPr>
          </w:pPr>
          <w:r>
            <w:rPr>
              <w:b/>
              <w:bCs/>
            </w:rPr>
            <w:br w:type="page"/>
          </w:r>
        </w:p>
      </w:sdtContent>
    </w:sdt>
    <w:p w14:paraId="3E6BE12B" w14:textId="77777777" w:rsidR="000C4919" w:rsidRDefault="000C4919" w:rsidP="000C4919">
      <w:pPr>
        <w:pStyle w:val="Titre1"/>
      </w:pPr>
      <w:bookmarkStart w:id="1" w:name="_Toc150288990"/>
      <w:bookmarkStart w:id="2" w:name="_Toc198726905"/>
      <w:r>
        <w:lastRenderedPageBreak/>
        <w:t>prescriptions techniques generales lot electricite</w:t>
      </w:r>
      <w:bookmarkEnd w:id="1"/>
      <w:bookmarkEnd w:id="2"/>
    </w:p>
    <w:p w14:paraId="4BAA0769" w14:textId="77777777" w:rsidR="000C4919" w:rsidRDefault="000C4919" w:rsidP="000C4919">
      <w:pPr>
        <w:pStyle w:val="Titre2"/>
      </w:pPr>
      <w:bookmarkStart w:id="3" w:name="_Toc150288991"/>
      <w:bookmarkStart w:id="4" w:name="_Toc198726906"/>
      <w:r w:rsidRPr="00801CBE">
        <w:t>Rappels</w:t>
      </w:r>
      <w:bookmarkEnd w:id="3"/>
      <w:bookmarkEnd w:id="4"/>
    </w:p>
    <w:p w14:paraId="54EB2A59" w14:textId="77777777" w:rsidR="000C4919" w:rsidRPr="00B8548F" w:rsidRDefault="000C4919" w:rsidP="000C4919">
      <w:pPr>
        <w:autoSpaceDE w:val="0"/>
        <w:autoSpaceDN w:val="0"/>
        <w:adjustRightInd w:val="0"/>
        <w:spacing w:line="240" w:lineRule="auto"/>
        <w:rPr>
          <w:rFonts w:cs="Arial"/>
          <w:color w:val="000000"/>
          <w:szCs w:val="20"/>
        </w:rPr>
      </w:pPr>
      <w:r w:rsidRPr="00B8548F">
        <w:rPr>
          <w:rFonts w:cs="Arial"/>
          <w:color w:val="000000"/>
          <w:szCs w:val="20"/>
        </w:rPr>
        <w:t>Les travaux d’électricité seront réalisés selon les normes et règlements en vigueur, notamment :</w:t>
      </w:r>
    </w:p>
    <w:p w14:paraId="5CC4850D" w14:textId="77777777" w:rsidR="000C4919" w:rsidRPr="00B8548F" w:rsidRDefault="000C4919" w:rsidP="00642CF6">
      <w:pPr>
        <w:pStyle w:val="Paragraphedeliste"/>
        <w:numPr>
          <w:ilvl w:val="0"/>
          <w:numId w:val="26"/>
        </w:numPr>
        <w:autoSpaceDE w:val="0"/>
        <w:autoSpaceDN w:val="0"/>
        <w:adjustRightInd w:val="0"/>
        <w:spacing w:line="240" w:lineRule="auto"/>
        <w:rPr>
          <w:rFonts w:cs="Arial"/>
          <w:color w:val="000000"/>
          <w:szCs w:val="20"/>
        </w:rPr>
      </w:pPr>
      <w:r w:rsidRPr="00B8548F">
        <w:rPr>
          <w:rFonts w:cs="Arial"/>
          <w:color w:val="000000"/>
          <w:szCs w:val="20"/>
        </w:rPr>
        <w:t>NF C-11.001, C-12.101, C-13.100, C-13.200, C-14.100, C15.100, C-71.800/801/820, C-91.201, C-03.103, C63 et 64 (toute la série)</w:t>
      </w:r>
    </w:p>
    <w:p w14:paraId="7A313310" w14:textId="77777777" w:rsidR="000C4919" w:rsidRDefault="000C4919" w:rsidP="00642CF6">
      <w:pPr>
        <w:pStyle w:val="Paragraphedeliste"/>
        <w:numPr>
          <w:ilvl w:val="0"/>
          <w:numId w:val="25"/>
        </w:numPr>
        <w:autoSpaceDE w:val="0"/>
        <w:autoSpaceDN w:val="0"/>
        <w:adjustRightInd w:val="0"/>
        <w:spacing w:line="240" w:lineRule="auto"/>
        <w:rPr>
          <w:rFonts w:cs="Arial"/>
          <w:color w:val="000000"/>
          <w:szCs w:val="20"/>
        </w:rPr>
      </w:pPr>
      <w:r>
        <w:rPr>
          <w:rFonts w:cs="Arial"/>
          <w:color w:val="000000"/>
          <w:szCs w:val="20"/>
        </w:rPr>
        <w:t>Réglementation relative au code du travail et locaux recevant du public</w:t>
      </w:r>
    </w:p>
    <w:p w14:paraId="4C80E9DE" w14:textId="77777777" w:rsidR="000C4919" w:rsidRDefault="000C4919" w:rsidP="00642CF6">
      <w:pPr>
        <w:pStyle w:val="Paragraphedeliste"/>
        <w:numPr>
          <w:ilvl w:val="0"/>
          <w:numId w:val="25"/>
        </w:numPr>
        <w:autoSpaceDE w:val="0"/>
        <w:autoSpaceDN w:val="0"/>
        <w:adjustRightInd w:val="0"/>
        <w:spacing w:line="240" w:lineRule="auto"/>
        <w:rPr>
          <w:rFonts w:cs="Arial"/>
          <w:color w:val="000000"/>
          <w:szCs w:val="20"/>
        </w:rPr>
      </w:pPr>
      <w:r>
        <w:rPr>
          <w:rFonts w:cs="Arial"/>
          <w:color w:val="000000"/>
          <w:szCs w:val="20"/>
        </w:rPr>
        <w:t>Réglementation Technique en vigueur</w:t>
      </w:r>
    </w:p>
    <w:p w14:paraId="21582F29" w14:textId="77777777" w:rsidR="000C4919" w:rsidRPr="00750383" w:rsidRDefault="000C4919" w:rsidP="000C4919">
      <w:pPr>
        <w:pStyle w:val="Titre1"/>
      </w:pPr>
      <w:bookmarkStart w:id="5" w:name="_Toc150288993"/>
      <w:bookmarkStart w:id="6" w:name="_Toc198726907"/>
      <w:r w:rsidRPr="00750383">
        <w:t>DESCRIPTION DES OUVRAGES</w:t>
      </w:r>
      <w:bookmarkEnd w:id="5"/>
      <w:bookmarkEnd w:id="6"/>
    </w:p>
    <w:p w14:paraId="4F15E9CC" w14:textId="77777777" w:rsidR="000C4919" w:rsidRPr="00750383" w:rsidRDefault="000C4919" w:rsidP="000C4919">
      <w:pPr>
        <w:pStyle w:val="Titre2"/>
      </w:pPr>
      <w:bookmarkStart w:id="7" w:name="_Toc150288994"/>
      <w:bookmarkStart w:id="8" w:name="_Toc198726908"/>
      <w:r w:rsidRPr="00750383">
        <w:t>Armoires électriques et protections</w:t>
      </w:r>
      <w:bookmarkEnd w:id="7"/>
      <w:bookmarkEnd w:id="8"/>
    </w:p>
    <w:p w14:paraId="16B70FE7" w14:textId="77777777" w:rsidR="000C4919" w:rsidRPr="00750383" w:rsidRDefault="000C4919" w:rsidP="000C4919">
      <w:pPr>
        <w:pStyle w:val="Titre3"/>
      </w:pPr>
      <w:bookmarkStart w:id="9" w:name="_Toc150288995"/>
      <w:bookmarkStart w:id="10" w:name="_Toc198726909"/>
      <w:r w:rsidRPr="00750383">
        <w:t>Généralités</w:t>
      </w:r>
      <w:bookmarkEnd w:id="9"/>
      <w:bookmarkEnd w:id="10"/>
    </w:p>
    <w:p w14:paraId="07E9CDC3" w14:textId="77777777" w:rsidR="000C4919" w:rsidRPr="00750383" w:rsidRDefault="000C4919" w:rsidP="000C4919">
      <w:pPr>
        <w:autoSpaceDE w:val="0"/>
        <w:autoSpaceDN w:val="0"/>
        <w:adjustRightInd w:val="0"/>
        <w:spacing w:line="240" w:lineRule="auto"/>
        <w:rPr>
          <w:rFonts w:cs="Arial"/>
          <w:color w:val="000000"/>
          <w:szCs w:val="20"/>
        </w:rPr>
      </w:pPr>
      <w:r w:rsidRPr="00750383">
        <w:rPr>
          <w:rFonts w:cs="Arial"/>
          <w:color w:val="000000"/>
          <w:szCs w:val="20"/>
        </w:rPr>
        <w:t>L’Université Grenoble Alpes recentre les ressources électriques dans les armoires principales et armoires d’étages. Les coffrets électriques déportés sont proscrits sauf avis contraire et écrit par le service électricité courant fort de la Direction Exploitation Maintenance.</w:t>
      </w:r>
    </w:p>
    <w:p w14:paraId="2F877833" w14:textId="77777777" w:rsidR="000C4919" w:rsidRPr="00750383" w:rsidRDefault="000C4919" w:rsidP="000C4919">
      <w:pPr>
        <w:autoSpaceDE w:val="0"/>
        <w:autoSpaceDN w:val="0"/>
        <w:adjustRightInd w:val="0"/>
        <w:spacing w:line="240" w:lineRule="auto"/>
        <w:rPr>
          <w:rFonts w:cs="Arial"/>
          <w:color w:val="000000"/>
          <w:szCs w:val="20"/>
        </w:rPr>
      </w:pPr>
      <w:r w:rsidRPr="00750383">
        <w:rPr>
          <w:rFonts w:cs="Arial"/>
          <w:color w:val="000000"/>
          <w:szCs w:val="20"/>
        </w:rPr>
        <w:t>Le matériel proposé pour le chapitre « armoires électriques » par l’entreprise sera de marque SCHNEIDER et des modèles PRISMASET P, PRISMASET G</w:t>
      </w:r>
      <w:r>
        <w:rPr>
          <w:rFonts w:cs="Arial"/>
          <w:color w:val="000000"/>
          <w:szCs w:val="20"/>
        </w:rPr>
        <w:t xml:space="preserve"> </w:t>
      </w:r>
      <w:r w:rsidRPr="00750383">
        <w:rPr>
          <w:rFonts w:cs="Arial"/>
          <w:color w:val="000000"/>
          <w:szCs w:val="20"/>
        </w:rPr>
        <w:t xml:space="preserve">ou TECHNIQUEMENT EQUIVALENT. </w:t>
      </w:r>
    </w:p>
    <w:p w14:paraId="7B1B0581" w14:textId="77777777" w:rsidR="000C4919" w:rsidRDefault="000C4919" w:rsidP="000C4919">
      <w:pPr>
        <w:autoSpaceDE w:val="0"/>
        <w:autoSpaceDN w:val="0"/>
        <w:adjustRightInd w:val="0"/>
        <w:spacing w:line="240" w:lineRule="auto"/>
        <w:rPr>
          <w:rFonts w:cs="Arial"/>
          <w:color w:val="000000"/>
          <w:szCs w:val="20"/>
        </w:rPr>
      </w:pPr>
      <w:r w:rsidRPr="00750383">
        <w:rPr>
          <w:rFonts w:cs="Arial"/>
          <w:color w:val="000000"/>
          <w:szCs w:val="20"/>
        </w:rPr>
        <w:t xml:space="preserve">Les tableaux électriques seront conformes aux normes NF EN 62208, NF-EN </w:t>
      </w:r>
      <w:r>
        <w:rPr>
          <w:rFonts w:cs="Arial"/>
          <w:color w:val="000000"/>
          <w:szCs w:val="20"/>
        </w:rPr>
        <w:t xml:space="preserve">IEC </w:t>
      </w:r>
      <w:r w:rsidRPr="00750383">
        <w:rPr>
          <w:rFonts w:cs="Arial"/>
          <w:color w:val="000000"/>
          <w:szCs w:val="20"/>
        </w:rPr>
        <w:t>61439-1 et NF-EN 61439-2.</w:t>
      </w:r>
      <w:r>
        <w:rPr>
          <w:rFonts w:cs="Arial"/>
          <w:color w:val="000000"/>
          <w:szCs w:val="20"/>
        </w:rPr>
        <w:t xml:space="preserve"> </w:t>
      </w:r>
    </w:p>
    <w:p w14:paraId="56AF22EB" w14:textId="77777777" w:rsidR="000C4919" w:rsidRDefault="000C4919" w:rsidP="000C4919">
      <w:pPr>
        <w:autoSpaceDE w:val="0"/>
        <w:autoSpaceDN w:val="0"/>
        <w:adjustRightInd w:val="0"/>
        <w:spacing w:line="240" w:lineRule="auto"/>
        <w:rPr>
          <w:rFonts w:cs="Arial"/>
          <w:color w:val="000000"/>
          <w:szCs w:val="20"/>
        </w:rPr>
      </w:pPr>
      <w:r>
        <w:rPr>
          <w:rFonts w:cs="Arial"/>
          <w:color w:val="000000"/>
          <w:szCs w:val="20"/>
        </w:rPr>
        <w:t xml:space="preserve">L’entreprise fournira une fiche d’autocontrôle avant la mise en service de la nouvelle armoire électrique. </w:t>
      </w:r>
      <w:r>
        <w:rPr>
          <w:rFonts w:cs="Arial"/>
          <w:color w:val="000000"/>
          <w:szCs w:val="20"/>
        </w:rPr>
        <w:br/>
        <w:t xml:space="preserve">Toutes ces installations se feront en </w:t>
      </w:r>
      <w:r w:rsidRPr="00C71C4D">
        <w:rPr>
          <w:rFonts w:cs="Arial"/>
          <w:b/>
          <w:color w:val="000000"/>
          <w:szCs w:val="20"/>
        </w:rPr>
        <w:t>respectant les normes en vigueur, la réglementation ERP et les règles de l’art</w:t>
      </w:r>
      <w:r>
        <w:rPr>
          <w:rFonts w:cs="Arial"/>
          <w:color w:val="000000"/>
          <w:szCs w:val="20"/>
        </w:rPr>
        <w:t>.</w:t>
      </w:r>
    </w:p>
    <w:p w14:paraId="17DB715B" w14:textId="77777777" w:rsidR="000C4919" w:rsidRPr="00750383" w:rsidRDefault="000C4919" w:rsidP="000C4919">
      <w:pPr>
        <w:autoSpaceDE w:val="0"/>
        <w:autoSpaceDN w:val="0"/>
        <w:adjustRightInd w:val="0"/>
        <w:spacing w:line="240" w:lineRule="auto"/>
        <w:rPr>
          <w:rFonts w:cs="Arial"/>
          <w:color w:val="000000"/>
          <w:szCs w:val="20"/>
        </w:rPr>
      </w:pPr>
      <w:r>
        <w:rPr>
          <w:rFonts w:cs="Arial"/>
          <w:color w:val="000000"/>
          <w:szCs w:val="20"/>
        </w:rPr>
        <w:t>L’Université fera contrôler les installations neuves par un bureau de contrôle par une prestation de visite initiale électrique. Les éventuelles observations signalées par le bureau de contrôle concernant l’installation électrique neuve devront être levées et à la charge de l’entreprise.</w:t>
      </w:r>
    </w:p>
    <w:p w14:paraId="58987DAF" w14:textId="77777777" w:rsidR="000C4919" w:rsidRPr="00B83ABE" w:rsidRDefault="000C4919" w:rsidP="000C4919">
      <w:pPr>
        <w:pStyle w:val="Titre3"/>
      </w:pPr>
      <w:bookmarkStart w:id="11" w:name="_Toc150288996"/>
      <w:bookmarkStart w:id="12" w:name="_Toc198726910"/>
      <w:r>
        <w:t>A</w:t>
      </w:r>
      <w:r w:rsidRPr="00B83ABE">
        <w:t>rmoires</w:t>
      </w:r>
      <w:bookmarkEnd w:id="11"/>
      <w:bookmarkEnd w:id="12"/>
    </w:p>
    <w:p w14:paraId="6D1A834E" w14:textId="77777777" w:rsidR="000C4919" w:rsidRPr="00B65C41" w:rsidRDefault="000C4919" w:rsidP="000C4919">
      <w:pPr>
        <w:autoSpaceDE w:val="0"/>
        <w:autoSpaceDN w:val="0"/>
        <w:adjustRightInd w:val="0"/>
        <w:spacing w:line="240" w:lineRule="auto"/>
        <w:rPr>
          <w:rFonts w:cs="Arial"/>
          <w:color w:val="000000"/>
          <w:szCs w:val="20"/>
        </w:rPr>
      </w:pPr>
      <w:r w:rsidRPr="00B65C41">
        <w:rPr>
          <w:rFonts w:cs="Arial"/>
          <w:color w:val="000000"/>
          <w:szCs w:val="20"/>
        </w:rPr>
        <w:t>Les armoires seront posées sur pieds et accessoires d’installation au sol prévus par le fabricant. Elles seront également correctement fixées par le haut du châssis au mur arrière pour éviter un basculement.</w:t>
      </w:r>
    </w:p>
    <w:p w14:paraId="2D2C3448" w14:textId="77777777" w:rsidR="000C4919" w:rsidRDefault="000C4919" w:rsidP="000C4919">
      <w:pPr>
        <w:autoSpaceDE w:val="0"/>
        <w:autoSpaceDN w:val="0"/>
        <w:adjustRightInd w:val="0"/>
        <w:spacing w:line="240" w:lineRule="auto"/>
        <w:rPr>
          <w:rFonts w:cs="Arial"/>
          <w:color w:val="000000"/>
          <w:szCs w:val="20"/>
        </w:rPr>
      </w:pPr>
      <w:r w:rsidRPr="00B65C41">
        <w:rPr>
          <w:rFonts w:cs="Arial"/>
          <w:color w:val="000000"/>
          <w:szCs w:val="20"/>
        </w:rPr>
        <w:t>Les dimensions devront permettre une extension d’au moins 30% du matériel de base, sans modification, et sans décâblage ou adaptation.</w:t>
      </w:r>
    </w:p>
    <w:p w14:paraId="13DE8C32" w14:textId="77777777" w:rsidR="000C4919" w:rsidRPr="00750383" w:rsidRDefault="000C4919" w:rsidP="000C4919">
      <w:pPr>
        <w:autoSpaceDE w:val="0"/>
        <w:autoSpaceDN w:val="0"/>
        <w:adjustRightInd w:val="0"/>
        <w:spacing w:line="240" w:lineRule="auto"/>
        <w:rPr>
          <w:rFonts w:cs="Arial"/>
          <w:color w:val="000000"/>
          <w:szCs w:val="20"/>
        </w:rPr>
      </w:pPr>
      <w:r>
        <w:rPr>
          <w:rFonts w:cs="Arial"/>
          <w:color w:val="000000"/>
          <w:szCs w:val="20"/>
        </w:rPr>
        <w:t xml:space="preserve">Toutes les </w:t>
      </w:r>
      <w:r w:rsidRPr="00750383">
        <w:rPr>
          <w:rFonts w:cs="Arial"/>
          <w:color w:val="000000"/>
          <w:szCs w:val="20"/>
        </w:rPr>
        <w:t>armoires seront équipé</w:t>
      </w:r>
      <w:r>
        <w:rPr>
          <w:rFonts w:cs="Arial"/>
          <w:color w:val="000000"/>
          <w:szCs w:val="20"/>
        </w:rPr>
        <w:t>e</w:t>
      </w:r>
      <w:r w:rsidRPr="00750383">
        <w:rPr>
          <w:rFonts w:cs="Arial"/>
          <w:color w:val="000000"/>
          <w:szCs w:val="20"/>
        </w:rPr>
        <w:t xml:space="preserve">s de </w:t>
      </w:r>
      <w:r w:rsidRPr="00750383">
        <w:rPr>
          <w:rFonts w:cs="Arial"/>
          <w:b/>
          <w:color w:val="000000"/>
          <w:szCs w:val="20"/>
        </w:rPr>
        <w:t>portes</w:t>
      </w:r>
      <w:r w:rsidRPr="00750383">
        <w:rPr>
          <w:rFonts w:cs="Arial"/>
          <w:color w:val="000000"/>
          <w:szCs w:val="20"/>
        </w:rPr>
        <w:t xml:space="preserve"> sur la partie appareillages et sur la partie gaine. Les portes seront transparentes quand les armoires seront installé</w:t>
      </w:r>
      <w:r>
        <w:rPr>
          <w:rFonts w:cs="Arial"/>
          <w:color w:val="000000"/>
          <w:szCs w:val="20"/>
        </w:rPr>
        <w:t>e</w:t>
      </w:r>
      <w:r w:rsidRPr="00750383">
        <w:rPr>
          <w:rFonts w:cs="Arial"/>
          <w:color w:val="000000"/>
          <w:szCs w:val="20"/>
        </w:rPr>
        <w:t>s dans des locaux réservés aux électriciens (TGBT et locaux transformateurs HT/BT). Dans les autres cas les portes seront pleines.</w:t>
      </w:r>
    </w:p>
    <w:p w14:paraId="5BB50C11" w14:textId="77777777" w:rsidR="000C4919" w:rsidRDefault="000C4919" w:rsidP="000C4919">
      <w:pPr>
        <w:autoSpaceDE w:val="0"/>
        <w:autoSpaceDN w:val="0"/>
        <w:adjustRightInd w:val="0"/>
        <w:spacing w:line="240" w:lineRule="auto"/>
        <w:rPr>
          <w:rFonts w:cs="Arial"/>
          <w:color w:val="000000"/>
          <w:szCs w:val="20"/>
        </w:rPr>
      </w:pPr>
      <w:r w:rsidRPr="0045154C">
        <w:rPr>
          <w:rFonts w:cs="Arial"/>
          <w:color w:val="000000"/>
          <w:szCs w:val="20"/>
        </w:rPr>
        <w:t>Les armoires seront équipé</w:t>
      </w:r>
      <w:r>
        <w:rPr>
          <w:rFonts w:cs="Arial"/>
          <w:color w:val="000000"/>
          <w:szCs w:val="20"/>
        </w:rPr>
        <w:t>e</w:t>
      </w:r>
      <w:r w:rsidRPr="0045154C">
        <w:rPr>
          <w:rFonts w:cs="Arial"/>
          <w:color w:val="000000"/>
          <w:szCs w:val="20"/>
        </w:rPr>
        <w:t>s de gaines latérales.</w:t>
      </w:r>
    </w:p>
    <w:p w14:paraId="4B9CC0F7" w14:textId="77777777" w:rsidR="000C4919" w:rsidRDefault="000C4919" w:rsidP="000C4919">
      <w:pPr>
        <w:autoSpaceDE w:val="0"/>
        <w:autoSpaceDN w:val="0"/>
        <w:adjustRightInd w:val="0"/>
        <w:spacing w:line="240" w:lineRule="auto"/>
        <w:rPr>
          <w:rFonts w:cs="Arial"/>
          <w:color w:val="000000"/>
          <w:szCs w:val="20"/>
        </w:rPr>
      </w:pPr>
      <w:r w:rsidRPr="00B65C41">
        <w:rPr>
          <w:rFonts w:cs="Arial"/>
          <w:color w:val="000000"/>
          <w:szCs w:val="20"/>
        </w:rPr>
        <w:t xml:space="preserve">Les emplacements libres dans les armoires seront pré-équipés de rails pour appareillages modulaires standard avec un plastron d’une hauteur de 200mm. Ces rails seront également équipés de branchements de type </w:t>
      </w:r>
      <w:proofErr w:type="spellStart"/>
      <w:r w:rsidRPr="00B65C41">
        <w:rPr>
          <w:rFonts w:cs="Arial"/>
          <w:color w:val="000000"/>
          <w:szCs w:val="20"/>
        </w:rPr>
        <w:t>PrismaSet</w:t>
      </w:r>
      <w:proofErr w:type="spellEnd"/>
      <w:r w:rsidRPr="00B65C41">
        <w:rPr>
          <w:rFonts w:cs="Arial"/>
          <w:color w:val="000000"/>
          <w:szCs w:val="20"/>
        </w:rPr>
        <w:t xml:space="preserve"> </w:t>
      </w:r>
      <w:proofErr w:type="spellStart"/>
      <w:r w:rsidRPr="00B65C41">
        <w:rPr>
          <w:rFonts w:cs="Arial"/>
          <w:color w:val="000000"/>
          <w:szCs w:val="20"/>
        </w:rPr>
        <w:t>Linergy</w:t>
      </w:r>
      <w:proofErr w:type="spellEnd"/>
      <w:r w:rsidRPr="00B65C41">
        <w:rPr>
          <w:rFonts w:cs="Arial"/>
          <w:color w:val="000000"/>
          <w:szCs w:val="20"/>
        </w:rPr>
        <w:t xml:space="preserve"> FM, répartiteur </w:t>
      </w:r>
      <w:proofErr w:type="spellStart"/>
      <w:r w:rsidRPr="00B65C41">
        <w:rPr>
          <w:rFonts w:cs="Arial"/>
          <w:color w:val="000000"/>
          <w:szCs w:val="20"/>
        </w:rPr>
        <w:t>multiclip</w:t>
      </w:r>
      <w:proofErr w:type="spellEnd"/>
      <w:r w:rsidRPr="00B65C41">
        <w:rPr>
          <w:rFonts w:cs="Arial"/>
          <w:color w:val="000000"/>
          <w:szCs w:val="20"/>
        </w:rPr>
        <w:t xml:space="preserve"> 4 pôles 200A, 24 unités de modules ou techniquement équivalent.</w:t>
      </w:r>
    </w:p>
    <w:p w14:paraId="57A3A6EF" w14:textId="77777777" w:rsidR="000C4919" w:rsidRDefault="000C4919" w:rsidP="000C4919">
      <w:pPr>
        <w:autoSpaceDE w:val="0"/>
        <w:autoSpaceDN w:val="0"/>
        <w:adjustRightInd w:val="0"/>
        <w:spacing w:line="240" w:lineRule="auto"/>
        <w:rPr>
          <w:rFonts w:cs="Arial"/>
          <w:color w:val="000000"/>
          <w:szCs w:val="20"/>
        </w:rPr>
      </w:pPr>
      <w:r w:rsidRPr="00552130">
        <w:rPr>
          <w:rFonts w:cs="Arial"/>
          <w:color w:val="000000"/>
          <w:szCs w:val="20"/>
        </w:rPr>
        <w:t xml:space="preserve">Les armoires seront équipées de répartiteurs </w:t>
      </w:r>
      <w:r>
        <w:rPr>
          <w:rFonts w:cs="Arial"/>
          <w:color w:val="000000"/>
          <w:szCs w:val="20"/>
        </w:rPr>
        <w:t xml:space="preserve">de puissance </w:t>
      </w:r>
      <w:r w:rsidRPr="00552130">
        <w:rPr>
          <w:rFonts w:cs="Arial"/>
          <w:color w:val="000000"/>
          <w:szCs w:val="20"/>
        </w:rPr>
        <w:t>permettant le raccordement par bornes à ressort</w:t>
      </w:r>
      <w:r>
        <w:rPr>
          <w:rFonts w:cs="Arial"/>
          <w:color w:val="000000"/>
          <w:szCs w:val="20"/>
        </w:rPr>
        <w:t>.</w:t>
      </w:r>
    </w:p>
    <w:p w14:paraId="3C480B8C" w14:textId="77777777" w:rsidR="000C4919" w:rsidRPr="00B65C41" w:rsidRDefault="000C4919" w:rsidP="000C4919">
      <w:pPr>
        <w:autoSpaceDE w:val="0"/>
        <w:autoSpaceDN w:val="0"/>
        <w:adjustRightInd w:val="0"/>
        <w:spacing w:line="240" w:lineRule="auto"/>
        <w:rPr>
          <w:rFonts w:cs="Arial"/>
          <w:color w:val="000000"/>
          <w:szCs w:val="20"/>
        </w:rPr>
      </w:pPr>
      <w:r w:rsidRPr="00B65C41">
        <w:rPr>
          <w:rFonts w:cs="Arial"/>
          <w:color w:val="000000"/>
          <w:szCs w:val="20"/>
        </w:rPr>
        <w:t>Le degré de protection minimum de l’armoire sera de IP 30 – IK0</w:t>
      </w:r>
      <w:r>
        <w:rPr>
          <w:rFonts w:cs="Arial"/>
          <w:color w:val="000000"/>
          <w:szCs w:val="20"/>
        </w:rPr>
        <w:t>8</w:t>
      </w:r>
      <w:r w:rsidRPr="00B65C41">
        <w:rPr>
          <w:rFonts w:cs="Arial"/>
          <w:color w:val="000000"/>
          <w:szCs w:val="20"/>
        </w:rPr>
        <w:t xml:space="preserve"> </w:t>
      </w:r>
      <w:r>
        <w:rPr>
          <w:rFonts w:cs="Arial"/>
          <w:color w:val="000000"/>
          <w:szCs w:val="20"/>
        </w:rPr>
        <w:t xml:space="preserve">(dans les locaux réservés aux électriciens) ou IK10 </w:t>
      </w:r>
      <w:r w:rsidRPr="00B65C41">
        <w:rPr>
          <w:rFonts w:cs="Arial"/>
          <w:color w:val="000000"/>
          <w:szCs w:val="20"/>
        </w:rPr>
        <w:t xml:space="preserve">et sera dans tous </w:t>
      </w:r>
      <w:proofErr w:type="gramStart"/>
      <w:r w:rsidRPr="00B65C41">
        <w:rPr>
          <w:rFonts w:cs="Arial"/>
          <w:color w:val="000000"/>
          <w:szCs w:val="20"/>
        </w:rPr>
        <w:t>les cas adapté</w:t>
      </w:r>
      <w:proofErr w:type="gramEnd"/>
      <w:r w:rsidRPr="00B65C41">
        <w:rPr>
          <w:rFonts w:cs="Arial"/>
          <w:color w:val="000000"/>
          <w:szCs w:val="20"/>
        </w:rPr>
        <w:t xml:space="preserve"> à son environnement.</w:t>
      </w:r>
    </w:p>
    <w:p w14:paraId="32EFC2D7" w14:textId="77777777" w:rsidR="000C4919" w:rsidRPr="00B65C41" w:rsidRDefault="000C4919" w:rsidP="000C4919">
      <w:pPr>
        <w:autoSpaceDE w:val="0"/>
        <w:autoSpaceDN w:val="0"/>
        <w:adjustRightInd w:val="0"/>
        <w:spacing w:line="240" w:lineRule="auto"/>
        <w:rPr>
          <w:rFonts w:cs="Arial"/>
          <w:color w:val="000000"/>
          <w:szCs w:val="20"/>
        </w:rPr>
      </w:pPr>
      <w:r w:rsidRPr="00B65C41">
        <w:rPr>
          <w:rFonts w:cs="Arial"/>
          <w:color w:val="000000"/>
          <w:szCs w:val="20"/>
        </w:rPr>
        <w:t>Les armoires étanches seront de degré de protection IP55 et IK10, également adapté à son environnement.</w:t>
      </w:r>
    </w:p>
    <w:p w14:paraId="331288CC" w14:textId="77777777" w:rsidR="000C4919" w:rsidRPr="00B65C41" w:rsidRDefault="000C4919" w:rsidP="000C4919">
      <w:pPr>
        <w:autoSpaceDE w:val="0"/>
        <w:autoSpaceDN w:val="0"/>
        <w:adjustRightInd w:val="0"/>
        <w:spacing w:line="240" w:lineRule="auto"/>
        <w:rPr>
          <w:rFonts w:cs="Arial"/>
          <w:color w:val="000000"/>
          <w:szCs w:val="20"/>
        </w:rPr>
      </w:pPr>
      <w:r w:rsidRPr="00B65C41">
        <w:rPr>
          <w:rFonts w:cs="Arial"/>
          <w:color w:val="000000"/>
          <w:szCs w:val="20"/>
        </w:rPr>
        <w:t>La pénétration des câbles ne devra pas diminuer l’indice de protection de l’armoire concernée</w:t>
      </w:r>
      <w:r>
        <w:rPr>
          <w:rFonts w:cs="Arial"/>
          <w:color w:val="000000"/>
          <w:szCs w:val="20"/>
        </w:rPr>
        <w:t xml:space="preserve"> </w:t>
      </w:r>
      <w:r w:rsidRPr="00B65C41">
        <w:rPr>
          <w:rFonts w:cs="Arial"/>
          <w:color w:val="000000"/>
          <w:szCs w:val="20"/>
        </w:rPr>
        <w:t>(utilisation de presse étoupes, etc…).</w:t>
      </w:r>
    </w:p>
    <w:p w14:paraId="6916DA04" w14:textId="77777777" w:rsidR="000C4919" w:rsidRPr="00B65C41" w:rsidRDefault="000C4919" w:rsidP="000C4919">
      <w:pPr>
        <w:autoSpaceDE w:val="0"/>
        <w:autoSpaceDN w:val="0"/>
        <w:adjustRightInd w:val="0"/>
        <w:spacing w:line="240" w:lineRule="auto"/>
        <w:rPr>
          <w:rFonts w:cs="Arial"/>
          <w:color w:val="000000"/>
          <w:szCs w:val="20"/>
        </w:rPr>
      </w:pPr>
      <w:r w:rsidRPr="00B65C41">
        <w:rPr>
          <w:rFonts w:cs="Arial"/>
          <w:color w:val="000000"/>
          <w:szCs w:val="20"/>
        </w:rPr>
        <w:t>Le montage inaccessible de l’appareillage est interdit.</w:t>
      </w:r>
    </w:p>
    <w:p w14:paraId="2CB6B87A" w14:textId="77777777" w:rsidR="000C4919" w:rsidRPr="0041262A" w:rsidRDefault="000C4919" w:rsidP="000C4919">
      <w:pPr>
        <w:pStyle w:val="Titre3"/>
      </w:pPr>
      <w:bookmarkStart w:id="13" w:name="_Toc150288997"/>
      <w:bookmarkStart w:id="14" w:name="_Toc198726911"/>
      <w:r w:rsidRPr="0041262A">
        <w:t>Conception</w:t>
      </w:r>
      <w:bookmarkEnd w:id="13"/>
      <w:bookmarkEnd w:id="14"/>
    </w:p>
    <w:p w14:paraId="78CFDECF" w14:textId="77777777" w:rsidR="000C4919" w:rsidRPr="0041262A" w:rsidRDefault="000C4919" w:rsidP="000C4919">
      <w:pPr>
        <w:autoSpaceDE w:val="0"/>
        <w:autoSpaceDN w:val="0"/>
        <w:adjustRightInd w:val="0"/>
        <w:spacing w:line="240" w:lineRule="auto"/>
        <w:rPr>
          <w:rFonts w:cs="Arial"/>
          <w:color w:val="000000"/>
          <w:szCs w:val="20"/>
        </w:rPr>
      </w:pPr>
      <w:r w:rsidRPr="0041262A">
        <w:rPr>
          <w:rFonts w:cs="Arial"/>
          <w:color w:val="000000"/>
          <w:szCs w:val="20"/>
        </w:rPr>
        <w:t>Les armoires doivent être entièrement fermées sur toutes ses faces avec plastron en face avant, une gaine à câbles et une porte fermant à clé par barillets code 1242E dans les locaux réservés aux électriciens et par barillets code 2433A dans les autres cas.</w:t>
      </w:r>
    </w:p>
    <w:p w14:paraId="59A397C5" w14:textId="77777777" w:rsidR="000C4919" w:rsidRPr="0041262A" w:rsidRDefault="000C4919" w:rsidP="000C4919">
      <w:pPr>
        <w:autoSpaceDE w:val="0"/>
        <w:autoSpaceDN w:val="0"/>
        <w:adjustRightInd w:val="0"/>
        <w:spacing w:line="240" w:lineRule="auto"/>
        <w:rPr>
          <w:rFonts w:cs="Arial"/>
          <w:color w:val="000000"/>
          <w:szCs w:val="20"/>
        </w:rPr>
      </w:pPr>
      <w:r w:rsidRPr="0041262A">
        <w:rPr>
          <w:rFonts w:cs="Arial"/>
          <w:color w:val="000000"/>
          <w:szCs w:val="20"/>
        </w:rPr>
        <w:lastRenderedPageBreak/>
        <w:t>Les collecteurs de terre seront installés en gaine. La position de ces collecteurs de terre par rapport aux borniers de puissance sera étudiée pour permettre l’accès visuel et par outils à l’ensemble des fils et des serrages.</w:t>
      </w:r>
    </w:p>
    <w:p w14:paraId="7402420C" w14:textId="77777777" w:rsidR="000C4919" w:rsidRPr="00845957" w:rsidRDefault="000C4919" w:rsidP="000C4919">
      <w:pPr>
        <w:autoSpaceDE w:val="0"/>
        <w:autoSpaceDN w:val="0"/>
        <w:adjustRightInd w:val="0"/>
        <w:spacing w:line="240" w:lineRule="auto"/>
        <w:rPr>
          <w:rFonts w:cs="Arial"/>
          <w:color w:val="000000"/>
          <w:szCs w:val="20"/>
          <w:highlight w:val="yellow"/>
        </w:rPr>
      </w:pPr>
      <w:r w:rsidRPr="0041262A">
        <w:rPr>
          <w:rFonts w:cs="Arial"/>
          <w:color w:val="000000"/>
          <w:szCs w:val="20"/>
        </w:rPr>
        <w:t xml:space="preserve">La coupure électrique générale sera installée en haut à gauche de l’armoire et sera toujours équipée d’un auxiliaire de déclenchement à émission </w:t>
      </w:r>
      <w:r w:rsidRPr="0086764D">
        <w:rPr>
          <w:rFonts w:cs="Arial"/>
          <w:color w:val="000000"/>
          <w:szCs w:val="20"/>
        </w:rPr>
        <w:t>de tension. Ce déclencheur sera piloté par coffret de coupure normalisé (à voyants rouge et vert de signalisation), identifié par étiquette gravée, installé en imposte du placard technique.</w:t>
      </w:r>
    </w:p>
    <w:p w14:paraId="15ACAC44" w14:textId="77777777" w:rsidR="000C4919" w:rsidRDefault="000C4919" w:rsidP="000C4919">
      <w:pPr>
        <w:autoSpaceDE w:val="0"/>
        <w:autoSpaceDN w:val="0"/>
        <w:adjustRightInd w:val="0"/>
        <w:spacing w:line="240" w:lineRule="auto"/>
        <w:rPr>
          <w:rFonts w:cs="Arial"/>
          <w:color w:val="000000"/>
          <w:szCs w:val="20"/>
        </w:rPr>
      </w:pPr>
      <w:r w:rsidRPr="0041262A">
        <w:rPr>
          <w:rFonts w:cs="Arial"/>
          <w:color w:val="000000"/>
          <w:szCs w:val="20"/>
        </w:rPr>
        <w:t>Dans les locaux réservés aux électriciens, les alimentations électriques des équipements du local (éclairage, prises), alimentation arrêt d’urgence, protection transformateur HT/BT, chargeur pour disjoncteur haute tension seront câblées en amont du disjoncteur général basse tension. Les disjoncteurs choisis seront dimensionnés par notes de calculs et en fonction de chaque installation électrique.</w:t>
      </w:r>
      <w:r>
        <w:rPr>
          <w:rFonts w:cs="Arial"/>
          <w:color w:val="000000"/>
          <w:szCs w:val="20"/>
        </w:rPr>
        <w:t xml:space="preserve"> Le branchement électrique en amont du disjoncteur général de chaque disjoncteur concerné </w:t>
      </w:r>
      <w:r w:rsidRPr="00E2220C">
        <w:rPr>
          <w:rFonts w:cs="Arial"/>
          <w:color w:val="000000"/>
          <w:szCs w:val="20"/>
        </w:rPr>
        <w:t>sera indiqué en face avant d’armoire avec une étiquette gravée</w:t>
      </w:r>
      <w:r>
        <w:rPr>
          <w:rFonts w:cs="Arial"/>
          <w:color w:val="000000"/>
          <w:szCs w:val="20"/>
        </w:rPr>
        <w:t xml:space="preserve"> écriture blanche sur fond rouge </w:t>
      </w:r>
      <w:r w:rsidRPr="0041262A">
        <w:rPr>
          <w:rFonts w:cs="Arial"/>
          <w:color w:val="000000"/>
          <w:szCs w:val="20"/>
        </w:rPr>
        <w:br/>
        <w:t>Dans les autres cas, aucune alimentation électrique ne sera câblée en amont du disjoncteur général.</w:t>
      </w:r>
    </w:p>
    <w:p w14:paraId="1C596161" w14:textId="77777777" w:rsidR="000C4919" w:rsidRDefault="000C4919" w:rsidP="000C4919">
      <w:pPr>
        <w:autoSpaceDE w:val="0"/>
        <w:autoSpaceDN w:val="0"/>
        <w:adjustRightInd w:val="0"/>
        <w:spacing w:line="240" w:lineRule="auto"/>
        <w:rPr>
          <w:rFonts w:cs="Arial"/>
          <w:color w:val="000000"/>
          <w:szCs w:val="20"/>
        </w:rPr>
      </w:pPr>
      <w:r w:rsidRPr="0086764D">
        <w:rPr>
          <w:rFonts w:cs="Arial"/>
          <w:color w:val="000000"/>
          <w:szCs w:val="20"/>
        </w:rPr>
        <w:t>Une séparation physique sera obligatoire entre les appareillages alimentés depuis des sources</w:t>
      </w:r>
      <w:r>
        <w:rPr>
          <w:rFonts w:cs="Arial"/>
          <w:color w:val="000000"/>
          <w:szCs w:val="20"/>
        </w:rPr>
        <w:t xml:space="preserve"> d</w:t>
      </w:r>
      <w:r w:rsidRPr="0086764D">
        <w:rPr>
          <w:rFonts w:cs="Arial"/>
          <w:color w:val="000000"/>
          <w:szCs w:val="20"/>
        </w:rPr>
        <w:t xml:space="preserve">ifférentes (normale, ondulée, </w:t>
      </w:r>
      <w:proofErr w:type="gramStart"/>
      <w:r w:rsidRPr="0086764D">
        <w:rPr>
          <w:rFonts w:cs="Arial"/>
          <w:color w:val="000000"/>
          <w:szCs w:val="20"/>
        </w:rPr>
        <w:t>secourue..</w:t>
      </w:r>
      <w:proofErr w:type="gramEnd"/>
      <w:r w:rsidRPr="0086764D">
        <w:rPr>
          <w:rFonts w:cs="Arial"/>
          <w:color w:val="000000"/>
          <w:szCs w:val="20"/>
        </w:rPr>
        <w:t>).</w:t>
      </w:r>
    </w:p>
    <w:p w14:paraId="2BF99451" w14:textId="77777777" w:rsidR="000C4919" w:rsidRPr="0086764D" w:rsidRDefault="000C4919" w:rsidP="000C4919">
      <w:pPr>
        <w:autoSpaceDE w:val="0"/>
        <w:autoSpaceDN w:val="0"/>
        <w:adjustRightInd w:val="0"/>
        <w:spacing w:line="240" w:lineRule="auto"/>
        <w:rPr>
          <w:rFonts w:cs="Arial"/>
          <w:color w:val="000000"/>
          <w:szCs w:val="20"/>
        </w:rPr>
      </w:pPr>
      <w:r w:rsidRPr="0086764D">
        <w:rPr>
          <w:rFonts w:cs="Arial"/>
          <w:color w:val="000000"/>
          <w:szCs w:val="20"/>
        </w:rPr>
        <w:t>Dans le cas de sources de courant différentes ou non protégées depuis l’armoire concernée, des</w:t>
      </w:r>
    </w:p>
    <w:p w14:paraId="20BBA53E" w14:textId="77777777" w:rsidR="000C4919" w:rsidRDefault="000C4919" w:rsidP="000C4919">
      <w:pPr>
        <w:autoSpaceDE w:val="0"/>
        <w:autoSpaceDN w:val="0"/>
        <w:adjustRightInd w:val="0"/>
        <w:spacing w:line="240" w:lineRule="auto"/>
        <w:rPr>
          <w:rFonts w:cs="Arial"/>
          <w:color w:val="000000"/>
          <w:szCs w:val="20"/>
        </w:rPr>
      </w:pPr>
      <w:proofErr w:type="gramStart"/>
      <w:r w:rsidRPr="0086764D">
        <w:rPr>
          <w:rFonts w:cs="Arial"/>
          <w:color w:val="000000"/>
          <w:szCs w:val="20"/>
        </w:rPr>
        <w:t>étiquetages</w:t>
      </w:r>
      <w:proofErr w:type="gramEnd"/>
      <w:r w:rsidRPr="0086764D">
        <w:rPr>
          <w:rFonts w:cs="Arial"/>
          <w:color w:val="000000"/>
          <w:szCs w:val="20"/>
        </w:rPr>
        <w:t xml:space="preserve"> d’avertissement seront réalisés et apposés </w:t>
      </w:r>
      <w:r>
        <w:rPr>
          <w:rFonts w:cs="Arial"/>
          <w:color w:val="000000"/>
          <w:szCs w:val="20"/>
        </w:rPr>
        <w:t xml:space="preserve">de façon durable </w:t>
      </w:r>
      <w:r w:rsidRPr="0086764D">
        <w:rPr>
          <w:rFonts w:cs="Arial"/>
          <w:color w:val="000000"/>
          <w:szCs w:val="20"/>
        </w:rPr>
        <w:t>en tête de circuit ou compartiment</w:t>
      </w:r>
      <w:r>
        <w:rPr>
          <w:rFonts w:cs="Arial"/>
          <w:color w:val="000000"/>
          <w:szCs w:val="20"/>
        </w:rPr>
        <w:t xml:space="preserve"> </w:t>
      </w:r>
      <w:r w:rsidRPr="0086764D">
        <w:rPr>
          <w:rFonts w:cs="Arial"/>
          <w:color w:val="000000"/>
          <w:szCs w:val="20"/>
        </w:rPr>
        <w:t>correspondant.</w:t>
      </w:r>
    </w:p>
    <w:p w14:paraId="59BF0FBE" w14:textId="77777777" w:rsidR="000C4919" w:rsidRDefault="000C4919" w:rsidP="000C4919">
      <w:pPr>
        <w:spacing w:line="240" w:lineRule="auto"/>
        <w:rPr>
          <w:rFonts w:cs="Arial"/>
          <w:szCs w:val="20"/>
        </w:rPr>
      </w:pPr>
      <w:r w:rsidRPr="00D37C4A">
        <w:rPr>
          <w:rFonts w:cs="Arial"/>
          <w:szCs w:val="20"/>
        </w:rPr>
        <w:t xml:space="preserve">Les disjoncteurs principaux seront équipés de contacts SD et </w:t>
      </w:r>
      <w:r>
        <w:rPr>
          <w:rFonts w:cs="Arial"/>
          <w:szCs w:val="20"/>
        </w:rPr>
        <w:t>MX</w:t>
      </w:r>
      <w:r w:rsidRPr="00D37C4A">
        <w:rPr>
          <w:rFonts w:cs="Arial"/>
          <w:szCs w:val="20"/>
        </w:rPr>
        <w:t>.</w:t>
      </w:r>
      <w:r>
        <w:rPr>
          <w:rFonts w:cs="Arial"/>
          <w:szCs w:val="20"/>
        </w:rPr>
        <w:t xml:space="preserve"> Les différentiels modulaires seront équipés d’auxiliaires SD et les disjoncteurs dédiés à la chaufferie seront équipés de déclencheur MX.</w:t>
      </w:r>
    </w:p>
    <w:p w14:paraId="11CBCC29" w14:textId="77777777" w:rsidR="000C4919" w:rsidRDefault="000C4919" w:rsidP="000C4919">
      <w:pPr>
        <w:spacing w:line="240" w:lineRule="auto"/>
        <w:rPr>
          <w:rFonts w:cs="Arial"/>
          <w:szCs w:val="20"/>
        </w:rPr>
      </w:pPr>
      <w:r>
        <w:rPr>
          <w:rFonts w:cs="Arial"/>
          <w:szCs w:val="20"/>
        </w:rPr>
        <w:t>Toutes les bornes des déclencheurs MX sont à ramener sur borniers dans une gaine latérale.</w:t>
      </w:r>
    </w:p>
    <w:p w14:paraId="5263F618" w14:textId="77777777" w:rsidR="000C4919" w:rsidRDefault="000C4919" w:rsidP="000C4919">
      <w:pPr>
        <w:spacing w:line="240" w:lineRule="auto"/>
        <w:rPr>
          <w:rFonts w:cs="Arial"/>
          <w:color w:val="000000"/>
          <w:szCs w:val="20"/>
        </w:rPr>
      </w:pPr>
      <w:r w:rsidRPr="00D46A7D">
        <w:rPr>
          <w:rFonts w:cs="Arial"/>
          <w:szCs w:val="20"/>
        </w:rPr>
        <w:t>Les contacts SD seront pour certains mailler par 2 ou par 3 disjoncteurs</w:t>
      </w:r>
      <w:r>
        <w:rPr>
          <w:rFonts w:cs="Arial"/>
          <w:szCs w:val="20"/>
        </w:rPr>
        <w:t xml:space="preserve"> selon préconisations service électricité courant fort.</w:t>
      </w:r>
    </w:p>
    <w:p w14:paraId="5FE4CF35" w14:textId="77777777" w:rsidR="000C4919" w:rsidRDefault="000C4919" w:rsidP="000C4919">
      <w:pPr>
        <w:pStyle w:val="Titre3"/>
      </w:pPr>
      <w:bookmarkStart w:id="15" w:name="_Toc150288998"/>
      <w:bookmarkStart w:id="16" w:name="_Toc198726912"/>
      <w:r>
        <w:t>E</w:t>
      </w:r>
      <w:r w:rsidRPr="00584E8A">
        <w:t>spacement d’installation</w:t>
      </w:r>
      <w:bookmarkEnd w:id="15"/>
      <w:bookmarkEnd w:id="16"/>
    </w:p>
    <w:p w14:paraId="67EE11F2" w14:textId="77777777" w:rsidR="000C4919" w:rsidRPr="0086764D" w:rsidRDefault="000C4919" w:rsidP="000C4919">
      <w:pPr>
        <w:autoSpaceDE w:val="0"/>
        <w:autoSpaceDN w:val="0"/>
        <w:adjustRightInd w:val="0"/>
        <w:spacing w:line="240" w:lineRule="auto"/>
        <w:rPr>
          <w:rFonts w:cs="Arial"/>
          <w:color w:val="000000"/>
          <w:szCs w:val="20"/>
        </w:rPr>
      </w:pPr>
      <w:r w:rsidRPr="00584E8A">
        <w:rPr>
          <w:rFonts w:cs="Arial"/>
          <w:color w:val="000000"/>
          <w:szCs w:val="20"/>
        </w:rPr>
        <w:t>Pour faciliter l’accessibilité aux appareils et permettre un contrôle aisé de l’installation, les rails pour appareillages modulaires jusqu’à 63A et compteurs d’énergie modulaires seront disposés tous les 200mm de hauteur (hauteur de plastron). Pour l’appareillage modulaires jusqu’à 160A les rails seront disposés tous les 250mm de hauteur (hauteur de plastron).</w:t>
      </w:r>
    </w:p>
    <w:p w14:paraId="33336E1F" w14:textId="77777777" w:rsidR="000C4919" w:rsidRPr="00B83ABE" w:rsidRDefault="000C4919" w:rsidP="000C4919">
      <w:pPr>
        <w:pStyle w:val="Titre3"/>
      </w:pPr>
      <w:bookmarkStart w:id="17" w:name="_Toc150288999"/>
      <w:bookmarkStart w:id="18" w:name="_Toc198726913"/>
      <w:r>
        <w:t>B</w:t>
      </w:r>
      <w:r w:rsidRPr="00B83ABE">
        <w:t>ornier</w:t>
      </w:r>
      <w:bookmarkEnd w:id="17"/>
      <w:bookmarkEnd w:id="18"/>
    </w:p>
    <w:p w14:paraId="571462BE" w14:textId="77777777" w:rsidR="000C4919" w:rsidRDefault="000C4919" w:rsidP="000C4919">
      <w:pPr>
        <w:autoSpaceDE w:val="0"/>
        <w:autoSpaceDN w:val="0"/>
        <w:adjustRightInd w:val="0"/>
        <w:spacing w:line="240" w:lineRule="auto"/>
        <w:rPr>
          <w:rFonts w:cs="Arial"/>
          <w:color w:val="000000"/>
          <w:szCs w:val="20"/>
        </w:rPr>
      </w:pPr>
      <w:r w:rsidRPr="00B83ABE">
        <w:rPr>
          <w:rFonts w:cs="Arial"/>
          <w:color w:val="000000"/>
          <w:szCs w:val="20"/>
        </w:rPr>
        <w:t>Il sera prévu des jeux de borniers de raccordements distincts et extensibles (30%) par famille de circuits (puissance, contrôle, commande</w:t>
      </w:r>
      <w:r>
        <w:rPr>
          <w:rFonts w:cs="Arial"/>
          <w:color w:val="000000"/>
          <w:szCs w:val="20"/>
        </w:rPr>
        <w:t xml:space="preserve">, comptage énergie, </w:t>
      </w:r>
      <w:proofErr w:type="spellStart"/>
      <w:r>
        <w:rPr>
          <w:rFonts w:cs="Arial"/>
          <w:color w:val="000000"/>
          <w:szCs w:val="20"/>
        </w:rPr>
        <w:t>gtc</w:t>
      </w:r>
      <w:proofErr w:type="spellEnd"/>
      <w:r w:rsidRPr="00B83ABE">
        <w:rPr>
          <w:rFonts w:cs="Arial"/>
          <w:color w:val="000000"/>
          <w:szCs w:val="20"/>
        </w:rPr>
        <w:t>).</w:t>
      </w:r>
    </w:p>
    <w:p w14:paraId="441CF7CD" w14:textId="77777777" w:rsidR="000C4919" w:rsidRDefault="000C4919" w:rsidP="000C4919">
      <w:pPr>
        <w:autoSpaceDE w:val="0"/>
        <w:autoSpaceDN w:val="0"/>
        <w:adjustRightInd w:val="0"/>
        <w:spacing w:line="240" w:lineRule="auto"/>
        <w:rPr>
          <w:rFonts w:cs="Arial"/>
          <w:color w:val="000000"/>
          <w:szCs w:val="20"/>
        </w:rPr>
      </w:pPr>
      <w:r w:rsidRPr="0045154C">
        <w:rPr>
          <w:rFonts w:cs="Arial"/>
          <w:color w:val="000000"/>
          <w:szCs w:val="20"/>
        </w:rPr>
        <w:t xml:space="preserve">Les câbles de distribution jusqu’à </w:t>
      </w:r>
      <w:r>
        <w:rPr>
          <w:rFonts w:cs="Arial"/>
          <w:color w:val="000000"/>
          <w:szCs w:val="20"/>
        </w:rPr>
        <w:t>25</w:t>
      </w:r>
      <w:r w:rsidRPr="0045154C">
        <w:rPr>
          <w:rFonts w:cs="Arial"/>
          <w:color w:val="000000"/>
          <w:szCs w:val="20"/>
        </w:rPr>
        <w:t>mm² de section par conducteur arriveront en gaine et seront raccordés sur borniers de puissance adaptés.</w:t>
      </w:r>
    </w:p>
    <w:p w14:paraId="265B5914" w14:textId="77777777" w:rsidR="000C4919" w:rsidRPr="0045154C" w:rsidRDefault="000C4919" w:rsidP="000C4919">
      <w:pPr>
        <w:autoSpaceDE w:val="0"/>
        <w:autoSpaceDN w:val="0"/>
        <w:adjustRightInd w:val="0"/>
        <w:spacing w:line="240" w:lineRule="auto"/>
        <w:rPr>
          <w:rFonts w:cs="Arial"/>
          <w:color w:val="000000"/>
          <w:szCs w:val="20"/>
        </w:rPr>
      </w:pPr>
      <w:r w:rsidRPr="00EA74BA">
        <w:rPr>
          <w:rFonts w:cs="Arial"/>
          <w:color w:val="000000"/>
          <w:szCs w:val="20"/>
        </w:rPr>
        <w:t>Ces borniers seront du type rigide, montées par clipsage sur profils DIN, le serrage du fil ou du câblage devra présenter un dispositif anti</w:t>
      </w:r>
      <w:r>
        <w:rPr>
          <w:rFonts w:cs="Arial"/>
          <w:color w:val="000000"/>
          <w:szCs w:val="20"/>
        </w:rPr>
        <w:t>-</w:t>
      </w:r>
      <w:r w:rsidRPr="00EA74BA">
        <w:rPr>
          <w:rFonts w:cs="Arial"/>
          <w:color w:val="000000"/>
          <w:szCs w:val="20"/>
        </w:rPr>
        <w:t>cisaillant. Ils devront être équipées également d’une alvéole de test. Des écrans de protection isolants et transparents seront posés chaque fois que cela sera nécessaire (protection contre les chocs directs et maintien de l’indice de protection IP2X). Les borniers seront identifiés et ces repérages doivent être reportés sur le schéma électrique.</w:t>
      </w:r>
    </w:p>
    <w:p w14:paraId="1975136F" w14:textId="77777777" w:rsidR="000C4919" w:rsidRPr="0041262A" w:rsidRDefault="000C4919" w:rsidP="000C4919">
      <w:pPr>
        <w:autoSpaceDE w:val="0"/>
        <w:autoSpaceDN w:val="0"/>
        <w:adjustRightInd w:val="0"/>
        <w:spacing w:line="240" w:lineRule="auto"/>
        <w:rPr>
          <w:rFonts w:cs="Arial"/>
          <w:color w:val="000000"/>
          <w:szCs w:val="20"/>
        </w:rPr>
      </w:pPr>
      <w:r w:rsidRPr="0045154C">
        <w:rPr>
          <w:rFonts w:cs="Arial"/>
          <w:color w:val="000000"/>
          <w:szCs w:val="20"/>
        </w:rPr>
        <w:t xml:space="preserve">Les câbles de sections supérieurs à </w:t>
      </w:r>
      <w:r>
        <w:rPr>
          <w:rFonts w:cs="Arial"/>
          <w:color w:val="000000"/>
          <w:szCs w:val="20"/>
        </w:rPr>
        <w:t>25</w:t>
      </w:r>
      <w:r w:rsidRPr="0045154C">
        <w:rPr>
          <w:rFonts w:cs="Arial"/>
          <w:color w:val="000000"/>
          <w:szCs w:val="20"/>
        </w:rPr>
        <w:t>mm² se</w:t>
      </w:r>
      <w:r>
        <w:rPr>
          <w:rFonts w:cs="Arial"/>
          <w:color w:val="000000"/>
          <w:szCs w:val="20"/>
        </w:rPr>
        <w:t>ront</w:t>
      </w:r>
      <w:r w:rsidRPr="0045154C">
        <w:rPr>
          <w:rFonts w:cs="Arial"/>
          <w:color w:val="000000"/>
          <w:szCs w:val="20"/>
        </w:rPr>
        <w:t xml:space="preserve"> branchés directement en aval du disjoncteur d’alimenta</w:t>
      </w:r>
      <w:r>
        <w:rPr>
          <w:rFonts w:cs="Arial"/>
          <w:color w:val="000000"/>
          <w:szCs w:val="20"/>
        </w:rPr>
        <w:t>t</w:t>
      </w:r>
      <w:r w:rsidRPr="0045154C">
        <w:rPr>
          <w:rFonts w:cs="Arial"/>
          <w:color w:val="000000"/>
          <w:szCs w:val="20"/>
        </w:rPr>
        <w:t>ion.</w:t>
      </w:r>
    </w:p>
    <w:p w14:paraId="3B774185" w14:textId="77777777" w:rsidR="000C4919" w:rsidRPr="00E2220C" w:rsidRDefault="000C4919" w:rsidP="000C4919">
      <w:pPr>
        <w:pStyle w:val="Titre3"/>
      </w:pPr>
      <w:bookmarkStart w:id="19" w:name="_Toc150289000"/>
      <w:bookmarkStart w:id="20" w:name="_Toc198726914"/>
      <w:r w:rsidRPr="00E2220C">
        <w:t>Protection</w:t>
      </w:r>
      <w:r>
        <w:t>,</w:t>
      </w:r>
      <w:r w:rsidRPr="00E2220C">
        <w:t xml:space="preserve"> commande des circuits, équipement</w:t>
      </w:r>
      <w:bookmarkEnd w:id="19"/>
      <w:bookmarkEnd w:id="20"/>
    </w:p>
    <w:p w14:paraId="69196DFF" w14:textId="77777777" w:rsidR="000C4919" w:rsidRPr="00E2220C" w:rsidRDefault="000C4919" w:rsidP="000C4919">
      <w:pPr>
        <w:autoSpaceDE w:val="0"/>
        <w:autoSpaceDN w:val="0"/>
        <w:adjustRightInd w:val="0"/>
        <w:spacing w:line="240" w:lineRule="auto"/>
        <w:rPr>
          <w:rFonts w:cs="Arial"/>
          <w:color w:val="000000"/>
          <w:szCs w:val="20"/>
        </w:rPr>
      </w:pPr>
      <w:r w:rsidRPr="00E2220C">
        <w:rPr>
          <w:rFonts w:cs="Arial"/>
          <w:color w:val="000000"/>
          <w:szCs w:val="20"/>
        </w:rPr>
        <w:t>Les dispositifs et l’organisation de la protection seront revus et ajustés par l’entreprise en fonction des</w:t>
      </w:r>
    </w:p>
    <w:p w14:paraId="0F9DB1F2" w14:textId="77777777" w:rsidR="000C4919" w:rsidRPr="00E2220C" w:rsidRDefault="000C4919" w:rsidP="000C4919">
      <w:pPr>
        <w:autoSpaceDE w:val="0"/>
        <w:autoSpaceDN w:val="0"/>
        <w:adjustRightInd w:val="0"/>
        <w:spacing w:line="240" w:lineRule="auto"/>
        <w:rPr>
          <w:rFonts w:cs="Arial"/>
          <w:color w:val="000000"/>
          <w:szCs w:val="20"/>
        </w:rPr>
      </w:pPr>
      <w:proofErr w:type="gramStart"/>
      <w:r w:rsidRPr="00E2220C">
        <w:rPr>
          <w:rFonts w:cs="Arial"/>
          <w:color w:val="000000"/>
          <w:szCs w:val="20"/>
        </w:rPr>
        <w:t>équipements</w:t>
      </w:r>
      <w:proofErr w:type="gramEnd"/>
      <w:r w:rsidRPr="00E2220C">
        <w:rPr>
          <w:rFonts w:cs="Arial"/>
          <w:color w:val="000000"/>
          <w:szCs w:val="20"/>
        </w:rPr>
        <w:t xml:space="preserve"> définitivement arrêtés. Cette vérification portera notamment sur le pouvoir de coupure et</w:t>
      </w:r>
    </w:p>
    <w:p w14:paraId="2FC05061" w14:textId="77777777" w:rsidR="000C4919" w:rsidRPr="00E2220C" w:rsidRDefault="000C4919" w:rsidP="000C4919">
      <w:pPr>
        <w:autoSpaceDE w:val="0"/>
        <w:autoSpaceDN w:val="0"/>
        <w:adjustRightInd w:val="0"/>
        <w:spacing w:line="240" w:lineRule="auto"/>
        <w:rPr>
          <w:rFonts w:cs="Arial"/>
          <w:color w:val="000000"/>
          <w:szCs w:val="20"/>
        </w:rPr>
      </w:pPr>
      <w:proofErr w:type="gramStart"/>
      <w:r w:rsidRPr="00E2220C">
        <w:rPr>
          <w:rFonts w:cs="Arial"/>
          <w:color w:val="000000"/>
          <w:szCs w:val="20"/>
        </w:rPr>
        <w:t>de</w:t>
      </w:r>
      <w:proofErr w:type="gramEnd"/>
      <w:r w:rsidRPr="00E2220C">
        <w:rPr>
          <w:rFonts w:cs="Arial"/>
          <w:color w:val="000000"/>
          <w:szCs w:val="20"/>
        </w:rPr>
        <w:t xml:space="preserve"> fermeture des appareils en fonction du courant de court-circuit. Le calibre et le réglage des</w:t>
      </w:r>
    </w:p>
    <w:p w14:paraId="7FD86D4E" w14:textId="77777777" w:rsidR="000C4919" w:rsidRPr="00E2220C" w:rsidRDefault="000C4919" w:rsidP="000C4919">
      <w:pPr>
        <w:autoSpaceDE w:val="0"/>
        <w:autoSpaceDN w:val="0"/>
        <w:adjustRightInd w:val="0"/>
        <w:spacing w:line="240" w:lineRule="auto"/>
        <w:rPr>
          <w:rFonts w:cs="Arial"/>
          <w:color w:val="000000"/>
          <w:szCs w:val="20"/>
        </w:rPr>
      </w:pPr>
      <w:proofErr w:type="gramStart"/>
      <w:r w:rsidRPr="00E2220C">
        <w:rPr>
          <w:rFonts w:cs="Arial"/>
          <w:color w:val="000000"/>
          <w:szCs w:val="20"/>
        </w:rPr>
        <w:t>appareils</w:t>
      </w:r>
      <w:proofErr w:type="gramEnd"/>
      <w:r w:rsidRPr="00E2220C">
        <w:rPr>
          <w:rFonts w:cs="Arial"/>
          <w:color w:val="000000"/>
          <w:szCs w:val="20"/>
        </w:rPr>
        <w:t xml:space="preserve"> figureront sur le schéma de relevé d’installation en regard de la puissance contrôlée par</w:t>
      </w:r>
    </w:p>
    <w:p w14:paraId="2CE641E6" w14:textId="77777777" w:rsidR="000C4919" w:rsidRPr="00E2220C" w:rsidRDefault="000C4919" w:rsidP="000C4919">
      <w:pPr>
        <w:autoSpaceDE w:val="0"/>
        <w:autoSpaceDN w:val="0"/>
        <w:adjustRightInd w:val="0"/>
        <w:spacing w:line="240" w:lineRule="auto"/>
        <w:rPr>
          <w:rFonts w:cs="Arial"/>
          <w:color w:val="000000"/>
          <w:szCs w:val="20"/>
        </w:rPr>
      </w:pPr>
      <w:proofErr w:type="gramStart"/>
      <w:r w:rsidRPr="00E2220C">
        <w:rPr>
          <w:rFonts w:cs="Arial"/>
          <w:color w:val="000000"/>
          <w:szCs w:val="20"/>
        </w:rPr>
        <w:t>chaque</w:t>
      </w:r>
      <w:proofErr w:type="gramEnd"/>
      <w:r w:rsidRPr="00E2220C">
        <w:rPr>
          <w:rFonts w:cs="Arial"/>
          <w:color w:val="000000"/>
          <w:szCs w:val="20"/>
        </w:rPr>
        <w:t xml:space="preserve"> appareil. Toutes les protections seront assurées par disjoncteur omnipolaire</w:t>
      </w:r>
      <w:r>
        <w:rPr>
          <w:rFonts w:cs="Arial"/>
          <w:color w:val="000000"/>
          <w:szCs w:val="20"/>
        </w:rPr>
        <w:t>.</w:t>
      </w:r>
    </w:p>
    <w:p w14:paraId="187AD213" w14:textId="77777777" w:rsidR="000C4919" w:rsidRPr="00E2220C" w:rsidRDefault="000C4919" w:rsidP="000C4919">
      <w:pPr>
        <w:autoSpaceDE w:val="0"/>
        <w:autoSpaceDN w:val="0"/>
        <w:adjustRightInd w:val="0"/>
        <w:spacing w:line="240" w:lineRule="auto"/>
        <w:rPr>
          <w:rFonts w:cs="Arial"/>
          <w:color w:val="000000"/>
          <w:szCs w:val="20"/>
        </w:rPr>
      </w:pPr>
      <w:r w:rsidRPr="00E2220C">
        <w:rPr>
          <w:rFonts w:cs="Arial"/>
          <w:color w:val="000000"/>
          <w:szCs w:val="20"/>
        </w:rPr>
        <w:t>Tout le matériel tel que disjoncteur, contacteur, interrupteur, etc… sera sur châssis placé à l’intérieur</w:t>
      </w:r>
    </w:p>
    <w:p w14:paraId="3AD9DB40" w14:textId="77777777" w:rsidR="000C4919" w:rsidRPr="00E2220C" w:rsidRDefault="000C4919" w:rsidP="000C4919">
      <w:pPr>
        <w:autoSpaceDE w:val="0"/>
        <w:autoSpaceDN w:val="0"/>
        <w:adjustRightInd w:val="0"/>
        <w:spacing w:line="240" w:lineRule="auto"/>
        <w:rPr>
          <w:rFonts w:cs="Arial"/>
          <w:color w:val="000000"/>
          <w:szCs w:val="20"/>
        </w:rPr>
      </w:pPr>
      <w:proofErr w:type="gramStart"/>
      <w:r w:rsidRPr="00E2220C">
        <w:rPr>
          <w:rFonts w:cs="Arial"/>
          <w:color w:val="000000"/>
          <w:szCs w:val="20"/>
        </w:rPr>
        <w:t>alors</w:t>
      </w:r>
      <w:proofErr w:type="gramEnd"/>
      <w:r w:rsidRPr="00E2220C">
        <w:rPr>
          <w:rFonts w:cs="Arial"/>
          <w:color w:val="000000"/>
          <w:szCs w:val="20"/>
        </w:rPr>
        <w:t xml:space="preserve"> que tout le matériel tel que BP, voyant, etc… sera du type encastré en face avant du tableau,</w:t>
      </w:r>
    </w:p>
    <w:p w14:paraId="52BCF081" w14:textId="77777777" w:rsidR="000C4919" w:rsidRDefault="000C4919" w:rsidP="000C4919">
      <w:pPr>
        <w:autoSpaceDE w:val="0"/>
        <w:autoSpaceDN w:val="0"/>
        <w:adjustRightInd w:val="0"/>
        <w:spacing w:line="240" w:lineRule="auto"/>
        <w:rPr>
          <w:rFonts w:cs="Arial"/>
          <w:b/>
          <w:color w:val="000000"/>
          <w:szCs w:val="20"/>
        </w:rPr>
      </w:pPr>
      <w:proofErr w:type="gramStart"/>
      <w:r w:rsidRPr="00E2220C">
        <w:rPr>
          <w:rFonts w:cs="Arial"/>
          <w:color w:val="000000"/>
          <w:szCs w:val="20"/>
        </w:rPr>
        <w:t>sauf</w:t>
      </w:r>
      <w:proofErr w:type="gramEnd"/>
      <w:r w:rsidRPr="00E2220C">
        <w:rPr>
          <w:rFonts w:cs="Arial"/>
          <w:color w:val="000000"/>
          <w:szCs w:val="20"/>
        </w:rPr>
        <w:t xml:space="preserve"> indications contraires dans le DPGF validé par le service électricité courant fort de l’UGA.</w:t>
      </w:r>
    </w:p>
    <w:p w14:paraId="35635EEE" w14:textId="77777777" w:rsidR="000C4919" w:rsidRPr="00E2220C" w:rsidRDefault="000C4919" w:rsidP="000C4919">
      <w:pPr>
        <w:pStyle w:val="Titre3"/>
      </w:pPr>
      <w:bookmarkStart w:id="21" w:name="_Toc150289001"/>
      <w:bookmarkStart w:id="22" w:name="_Toc198726915"/>
      <w:r>
        <w:t>F</w:t>
      </w:r>
      <w:r w:rsidRPr="00584E8A">
        <w:t>ilerie</w:t>
      </w:r>
      <w:bookmarkEnd w:id="21"/>
      <w:bookmarkEnd w:id="22"/>
    </w:p>
    <w:p w14:paraId="403D90AD" w14:textId="77777777" w:rsidR="000C4919" w:rsidRPr="00E2220C" w:rsidRDefault="000C4919" w:rsidP="000C4919">
      <w:pPr>
        <w:autoSpaceDE w:val="0"/>
        <w:autoSpaceDN w:val="0"/>
        <w:adjustRightInd w:val="0"/>
        <w:spacing w:line="240" w:lineRule="auto"/>
        <w:rPr>
          <w:rFonts w:cs="Arial"/>
          <w:color w:val="000000"/>
          <w:szCs w:val="20"/>
        </w:rPr>
      </w:pPr>
      <w:r w:rsidRPr="00E2220C">
        <w:rPr>
          <w:rFonts w:cs="Arial"/>
          <w:color w:val="000000"/>
          <w:szCs w:val="20"/>
        </w:rPr>
        <w:t>Le câblage interne à l’armoire sera réalisé en conducteur cuivre de la série H07 V-K sous goulotte plastique. Les sections des conducteurs seront conformes aux tableaux de la norme NFC 15-100.</w:t>
      </w:r>
    </w:p>
    <w:p w14:paraId="14E409E0" w14:textId="77777777" w:rsidR="000C4919" w:rsidRPr="00E2220C" w:rsidRDefault="000C4919" w:rsidP="000C4919">
      <w:pPr>
        <w:autoSpaceDE w:val="0"/>
        <w:autoSpaceDN w:val="0"/>
        <w:adjustRightInd w:val="0"/>
        <w:spacing w:line="240" w:lineRule="auto"/>
        <w:rPr>
          <w:rFonts w:cs="Arial"/>
          <w:color w:val="000000"/>
          <w:szCs w:val="20"/>
        </w:rPr>
      </w:pPr>
      <w:r w:rsidRPr="00E2220C">
        <w:rPr>
          <w:rFonts w:cs="Arial"/>
          <w:color w:val="000000"/>
          <w:szCs w:val="20"/>
        </w:rPr>
        <w:t>Les goulottes destinées à regrouper les conducteurs de la série H07 V-K sont assimilées à des conduits, les conditions de remplissage doivent respecter les prescriptions de la norme NFC 15-100.</w:t>
      </w:r>
    </w:p>
    <w:p w14:paraId="0B5BA5BA" w14:textId="77777777" w:rsidR="000C4919" w:rsidRPr="00C905B7" w:rsidRDefault="000C4919" w:rsidP="000C4919">
      <w:pPr>
        <w:autoSpaceDE w:val="0"/>
        <w:autoSpaceDN w:val="0"/>
        <w:adjustRightInd w:val="0"/>
        <w:spacing w:line="240" w:lineRule="auto"/>
        <w:rPr>
          <w:rFonts w:cs="Arial"/>
          <w:color w:val="000000"/>
          <w:szCs w:val="20"/>
        </w:rPr>
      </w:pPr>
      <w:r w:rsidRPr="00C905B7">
        <w:rPr>
          <w:rFonts w:cs="Arial"/>
          <w:color w:val="000000"/>
          <w:szCs w:val="20"/>
        </w:rPr>
        <w:lastRenderedPageBreak/>
        <w:t>Des embouts à collerettes isolantes, code couleur selon norme NF C63-023 doivent être mis en place sur la filerie. L’entreprise doit s’assurer de maintenir l’indice de protection IP2X sur les raccordements de filerie. L’entreprise devra compléter l’identification des conducteurs en utilisant des manchons standard gamme HELAVIA de SES STERLING ou techniquement équivalent, et des manchons et gaines thermo</w:t>
      </w:r>
      <w:r>
        <w:rPr>
          <w:rFonts w:cs="Arial"/>
          <w:color w:val="000000"/>
          <w:szCs w:val="20"/>
        </w:rPr>
        <w:t>-</w:t>
      </w:r>
      <w:r w:rsidRPr="00C905B7">
        <w:rPr>
          <w:rFonts w:cs="Arial"/>
          <w:color w:val="000000"/>
          <w:szCs w:val="20"/>
        </w:rPr>
        <w:t xml:space="preserve">rétractables gamme PLIO® R </w:t>
      </w:r>
      <w:r>
        <w:rPr>
          <w:rFonts w:cs="Arial"/>
          <w:color w:val="000000"/>
          <w:szCs w:val="20"/>
        </w:rPr>
        <w:t>de SES STERLING ou techniquement équivalent.</w:t>
      </w:r>
    </w:p>
    <w:p w14:paraId="55F191C2" w14:textId="77777777" w:rsidR="000C4919" w:rsidRPr="00584E8A" w:rsidRDefault="000C4919" w:rsidP="000C4919">
      <w:pPr>
        <w:pStyle w:val="Titre3"/>
      </w:pPr>
      <w:bookmarkStart w:id="23" w:name="_Toc150289002"/>
      <w:bookmarkStart w:id="24" w:name="_Toc198726916"/>
      <w:r>
        <w:t>T</w:t>
      </w:r>
      <w:r w:rsidRPr="00584E8A">
        <w:t>erre</w:t>
      </w:r>
      <w:bookmarkEnd w:id="23"/>
      <w:bookmarkEnd w:id="24"/>
    </w:p>
    <w:p w14:paraId="2F719A5E" w14:textId="77777777" w:rsidR="000C4919" w:rsidRDefault="000C4919" w:rsidP="000C4919">
      <w:pPr>
        <w:autoSpaceDE w:val="0"/>
        <w:autoSpaceDN w:val="0"/>
        <w:adjustRightInd w:val="0"/>
        <w:spacing w:line="240" w:lineRule="auto"/>
        <w:rPr>
          <w:rFonts w:cs="Arial"/>
          <w:color w:val="000000"/>
          <w:szCs w:val="20"/>
        </w:rPr>
      </w:pPr>
      <w:r w:rsidRPr="00E94962">
        <w:rPr>
          <w:rFonts w:cs="Arial"/>
          <w:color w:val="000000"/>
          <w:szCs w:val="20"/>
        </w:rPr>
        <w:t xml:space="preserve">Les conducteurs de protection </w:t>
      </w:r>
      <w:r>
        <w:rPr>
          <w:rFonts w:cs="Arial"/>
          <w:color w:val="000000"/>
          <w:szCs w:val="20"/>
        </w:rPr>
        <w:t xml:space="preserve">des câbles de distribution </w:t>
      </w:r>
      <w:r w:rsidRPr="00E94962">
        <w:rPr>
          <w:rFonts w:cs="Arial"/>
          <w:color w:val="000000"/>
          <w:szCs w:val="20"/>
        </w:rPr>
        <w:t>seront raccordés individuellement sur le collecteur de terre.</w:t>
      </w:r>
    </w:p>
    <w:p w14:paraId="343BC84A" w14:textId="77777777" w:rsidR="000C4919" w:rsidRDefault="000C4919" w:rsidP="000C4919">
      <w:pPr>
        <w:autoSpaceDE w:val="0"/>
        <w:autoSpaceDN w:val="0"/>
        <w:adjustRightInd w:val="0"/>
        <w:spacing w:line="240" w:lineRule="auto"/>
      </w:pPr>
      <w:r w:rsidRPr="00E94962">
        <w:rPr>
          <w:rFonts w:cs="Arial"/>
          <w:color w:val="000000"/>
          <w:szCs w:val="20"/>
        </w:rPr>
        <w:t>Dans le cas où 2 collecteurs de terre seraient nécessaires dans la même armoire, l’entreprise devra les interconnecter par filerie de section adaptée au courant maximal de défaut à évacuer.</w:t>
      </w:r>
    </w:p>
    <w:p w14:paraId="747F84F0" w14:textId="77777777" w:rsidR="000C4919" w:rsidRDefault="000C4919" w:rsidP="000C4919">
      <w:pPr>
        <w:pStyle w:val="Titre3"/>
      </w:pPr>
      <w:bookmarkStart w:id="25" w:name="_Toc150289003"/>
      <w:bookmarkStart w:id="26" w:name="_Toc198726917"/>
      <w:r>
        <w:t>Câblage</w:t>
      </w:r>
      <w:bookmarkEnd w:id="25"/>
      <w:bookmarkEnd w:id="26"/>
    </w:p>
    <w:p w14:paraId="5B1BE505" w14:textId="77777777" w:rsidR="000C4919" w:rsidRPr="009913D9" w:rsidRDefault="000C4919" w:rsidP="000C4919">
      <w:pPr>
        <w:autoSpaceDE w:val="0"/>
        <w:autoSpaceDN w:val="0"/>
        <w:adjustRightInd w:val="0"/>
        <w:spacing w:line="240" w:lineRule="auto"/>
        <w:rPr>
          <w:rFonts w:cs="Arial"/>
          <w:color w:val="000000"/>
          <w:szCs w:val="20"/>
        </w:rPr>
      </w:pPr>
      <w:r w:rsidRPr="00B83ABE">
        <w:rPr>
          <w:rFonts w:cs="Arial"/>
          <w:color w:val="000000"/>
          <w:szCs w:val="20"/>
        </w:rPr>
        <w:t>Les « pontages » dans les bornes à cage en amont des protection</w:t>
      </w:r>
      <w:r w:rsidRPr="009913D9">
        <w:rPr>
          <w:rFonts w:cs="Arial"/>
          <w:color w:val="000000"/>
          <w:szCs w:val="20"/>
        </w:rPr>
        <w:t>s sont strictement interdits.</w:t>
      </w:r>
    </w:p>
    <w:p w14:paraId="582DD824" w14:textId="77777777" w:rsidR="000C4919" w:rsidRPr="009913D9" w:rsidRDefault="000C4919" w:rsidP="000C4919">
      <w:pPr>
        <w:pStyle w:val="Titre3"/>
      </w:pPr>
      <w:bookmarkStart w:id="27" w:name="_Toc150289004"/>
      <w:bookmarkStart w:id="28" w:name="_Toc198726918"/>
      <w:r w:rsidRPr="009913D9">
        <w:t>Repérage / schéma</w:t>
      </w:r>
      <w:bookmarkEnd w:id="27"/>
      <w:bookmarkEnd w:id="28"/>
    </w:p>
    <w:p w14:paraId="71C9C96C" w14:textId="77777777" w:rsidR="000C4919" w:rsidRPr="009913D9" w:rsidRDefault="000C4919" w:rsidP="000C4919">
      <w:pPr>
        <w:autoSpaceDE w:val="0"/>
        <w:autoSpaceDN w:val="0"/>
        <w:adjustRightInd w:val="0"/>
        <w:spacing w:line="240" w:lineRule="auto"/>
        <w:rPr>
          <w:rFonts w:cs="Arial"/>
          <w:color w:val="000000"/>
          <w:szCs w:val="20"/>
        </w:rPr>
      </w:pPr>
      <w:r w:rsidRPr="009913D9">
        <w:rPr>
          <w:rFonts w:cs="Arial"/>
          <w:color w:val="000000"/>
          <w:szCs w:val="20"/>
        </w:rPr>
        <w:t>Le repérage de tous les appareillages sera réalisé à l’aide d’étiquettes PVC semi rigide, gravées et avec fixation adhésive :</w:t>
      </w:r>
    </w:p>
    <w:p w14:paraId="65412719" w14:textId="77777777" w:rsidR="000C4919" w:rsidRPr="009913D9" w:rsidRDefault="000C4919" w:rsidP="00642CF6">
      <w:pPr>
        <w:pStyle w:val="Paragraphedeliste"/>
        <w:numPr>
          <w:ilvl w:val="0"/>
          <w:numId w:val="2"/>
        </w:numPr>
        <w:autoSpaceDE w:val="0"/>
        <w:autoSpaceDN w:val="0"/>
        <w:adjustRightInd w:val="0"/>
        <w:spacing w:line="240" w:lineRule="auto"/>
        <w:rPr>
          <w:rFonts w:cs="Arial"/>
          <w:color w:val="000000"/>
          <w:szCs w:val="20"/>
        </w:rPr>
      </w:pPr>
      <w:proofErr w:type="gramStart"/>
      <w:r>
        <w:rPr>
          <w:rFonts w:cs="Arial"/>
          <w:color w:val="000000"/>
          <w:szCs w:val="20"/>
        </w:rPr>
        <w:t>t</w:t>
      </w:r>
      <w:r w:rsidRPr="009913D9">
        <w:rPr>
          <w:rFonts w:cs="Arial"/>
          <w:color w:val="000000"/>
          <w:szCs w:val="20"/>
        </w:rPr>
        <w:t>exte</w:t>
      </w:r>
      <w:proofErr w:type="gramEnd"/>
      <w:r w:rsidRPr="009913D9">
        <w:rPr>
          <w:rFonts w:cs="Arial"/>
          <w:color w:val="000000"/>
          <w:szCs w:val="20"/>
        </w:rPr>
        <w:t xml:space="preserve"> noir sur fond blanc pour tout appareillage normal</w:t>
      </w:r>
    </w:p>
    <w:p w14:paraId="0F85D575" w14:textId="77777777" w:rsidR="000C4919" w:rsidRPr="009913D9" w:rsidRDefault="000C4919" w:rsidP="00642CF6">
      <w:pPr>
        <w:pStyle w:val="Paragraphedeliste"/>
        <w:numPr>
          <w:ilvl w:val="0"/>
          <w:numId w:val="2"/>
        </w:numPr>
        <w:autoSpaceDE w:val="0"/>
        <w:autoSpaceDN w:val="0"/>
        <w:adjustRightInd w:val="0"/>
        <w:spacing w:line="240" w:lineRule="auto"/>
        <w:rPr>
          <w:rFonts w:cs="Arial"/>
          <w:color w:val="000000"/>
          <w:szCs w:val="20"/>
        </w:rPr>
      </w:pPr>
      <w:proofErr w:type="gramStart"/>
      <w:r>
        <w:rPr>
          <w:rFonts w:cs="Arial"/>
          <w:color w:val="000000"/>
          <w:szCs w:val="20"/>
        </w:rPr>
        <w:t>t</w:t>
      </w:r>
      <w:r w:rsidRPr="009913D9">
        <w:rPr>
          <w:rFonts w:cs="Arial"/>
          <w:color w:val="000000"/>
          <w:szCs w:val="20"/>
        </w:rPr>
        <w:t>exte</w:t>
      </w:r>
      <w:proofErr w:type="gramEnd"/>
      <w:r w:rsidRPr="009913D9">
        <w:rPr>
          <w:rFonts w:cs="Arial"/>
          <w:color w:val="000000"/>
          <w:szCs w:val="20"/>
        </w:rPr>
        <w:t xml:space="preserve"> blanc sur fond vert pour tout appareillage sur réseau électrique secouru</w:t>
      </w:r>
    </w:p>
    <w:p w14:paraId="1C5AA825" w14:textId="77777777" w:rsidR="000C4919" w:rsidRPr="009913D9" w:rsidRDefault="000C4919" w:rsidP="00642CF6">
      <w:pPr>
        <w:pStyle w:val="Paragraphedeliste"/>
        <w:numPr>
          <w:ilvl w:val="0"/>
          <w:numId w:val="2"/>
        </w:numPr>
        <w:autoSpaceDE w:val="0"/>
        <w:autoSpaceDN w:val="0"/>
        <w:adjustRightInd w:val="0"/>
        <w:spacing w:line="240" w:lineRule="auto"/>
        <w:rPr>
          <w:rFonts w:cs="Arial"/>
          <w:color w:val="000000"/>
          <w:szCs w:val="20"/>
        </w:rPr>
      </w:pPr>
      <w:proofErr w:type="gramStart"/>
      <w:r>
        <w:rPr>
          <w:rFonts w:cs="Arial"/>
          <w:color w:val="000000"/>
          <w:szCs w:val="20"/>
        </w:rPr>
        <w:t>t</w:t>
      </w:r>
      <w:r w:rsidRPr="009913D9">
        <w:rPr>
          <w:rFonts w:cs="Arial"/>
          <w:color w:val="000000"/>
          <w:szCs w:val="20"/>
        </w:rPr>
        <w:t>exte</w:t>
      </w:r>
      <w:proofErr w:type="gramEnd"/>
      <w:r w:rsidRPr="009913D9">
        <w:rPr>
          <w:rFonts w:cs="Arial"/>
          <w:color w:val="000000"/>
          <w:szCs w:val="20"/>
        </w:rPr>
        <w:t xml:space="preserve"> blanc sur fond rouge pour tout appareillage sur réseau électrique ondulé</w:t>
      </w:r>
    </w:p>
    <w:p w14:paraId="5CF16796" w14:textId="77777777" w:rsidR="000C4919" w:rsidRPr="009913D9" w:rsidRDefault="000C4919" w:rsidP="00642CF6">
      <w:pPr>
        <w:pStyle w:val="Paragraphedeliste"/>
        <w:numPr>
          <w:ilvl w:val="0"/>
          <w:numId w:val="2"/>
        </w:numPr>
        <w:autoSpaceDE w:val="0"/>
        <w:autoSpaceDN w:val="0"/>
        <w:adjustRightInd w:val="0"/>
        <w:spacing w:line="240" w:lineRule="auto"/>
        <w:rPr>
          <w:rFonts w:cs="Arial"/>
          <w:color w:val="000000"/>
          <w:szCs w:val="20"/>
        </w:rPr>
      </w:pPr>
      <w:proofErr w:type="gramStart"/>
      <w:r>
        <w:rPr>
          <w:rFonts w:cs="Arial"/>
          <w:color w:val="000000"/>
          <w:szCs w:val="20"/>
        </w:rPr>
        <w:t>t</w:t>
      </w:r>
      <w:r w:rsidRPr="009913D9">
        <w:rPr>
          <w:rFonts w:cs="Arial"/>
          <w:color w:val="000000"/>
          <w:szCs w:val="20"/>
        </w:rPr>
        <w:t>exte</w:t>
      </w:r>
      <w:proofErr w:type="gramEnd"/>
      <w:r w:rsidRPr="009913D9">
        <w:rPr>
          <w:rFonts w:cs="Arial"/>
          <w:color w:val="000000"/>
          <w:szCs w:val="20"/>
        </w:rPr>
        <w:t xml:space="preserve"> blanc sur fond rouge pour tout appareillage raccordé en amont du disjoncteur général</w:t>
      </w:r>
    </w:p>
    <w:p w14:paraId="341FBEA8" w14:textId="77777777" w:rsidR="000C4919" w:rsidRDefault="000C4919" w:rsidP="000C4919">
      <w:pPr>
        <w:autoSpaceDE w:val="0"/>
        <w:autoSpaceDN w:val="0"/>
        <w:adjustRightInd w:val="0"/>
        <w:spacing w:line="240" w:lineRule="auto"/>
        <w:rPr>
          <w:rFonts w:cs="Arial"/>
          <w:color w:val="000000"/>
          <w:szCs w:val="20"/>
        </w:rPr>
      </w:pPr>
      <w:r w:rsidRPr="009913D9">
        <w:rPr>
          <w:rFonts w:cs="Arial"/>
          <w:color w:val="000000"/>
          <w:szCs w:val="20"/>
        </w:rPr>
        <w:t>Les schémas électriques à jour de puissance et de commande doivent être fournis pour chaque modification ou création d’armoire électrique par l’entreprise et seront placés à l’intérieur du battant de porte sous une pochette plastifiée et avec un porte schémas.</w:t>
      </w:r>
    </w:p>
    <w:p w14:paraId="40E212B7" w14:textId="77777777" w:rsidR="000C4919" w:rsidRDefault="000C4919" w:rsidP="000C4919">
      <w:pPr>
        <w:autoSpaceDE w:val="0"/>
        <w:autoSpaceDN w:val="0"/>
        <w:adjustRightInd w:val="0"/>
        <w:spacing w:line="240" w:lineRule="auto"/>
        <w:rPr>
          <w:rFonts w:cs="Arial"/>
          <w:color w:val="000000"/>
          <w:szCs w:val="20"/>
        </w:rPr>
      </w:pPr>
      <w:r w:rsidRPr="009913D9">
        <w:rPr>
          <w:rFonts w:cs="Arial"/>
          <w:color w:val="000000"/>
          <w:szCs w:val="20"/>
        </w:rPr>
        <w:t>Les notices de montage de l’armoire ou autres manuels d’utilisations ne doivent pas être laissés sur place.</w:t>
      </w:r>
    </w:p>
    <w:p w14:paraId="3BF4CE99" w14:textId="2FDB0068" w:rsidR="000C4919" w:rsidRDefault="000C4919" w:rsidP="000C4919">
      <w:pPr>
        <w:pStyle w:val="Titre3"/>
        <w:autoSpaceDE w:val="0"/>
        <w:autoSpaceDN w:val="0"/>
        <w:adjustRightInd w:val="0"/>
        <w:spacing w:line="240" w:lineRule="auto"/>
      </w:pPr>
      <w:bookmarkStart w:id="29" w:name="_Toc150289005"/>
      <w:bookmarkStart w:id="30" w:name="_Toc198726919"/>
      <w:r>
        <w:t>Disjoncteurs</w:t>
      </w:r>
      <w:bookmarkEnd w:id="29"/>
      <w:bookmarkEnd w:id="30"/>
    </w:p>
    <w:p w14:paraId="39A68E70" w14:textId="77777777" w:rsidR="000C4919" w:rsidRPr="005B4A3D" w:rsidRDefault="000C4919" w:rsidP="000C4919">
      <w:pPr>
        <w:pStyle w:val="Titre3"/>
        <w:numPr>
          <w:ilvl w:val="0"/>
          <w:numId w:val="0"/>
        </w:numPr>
        <w:autoSpaceDE w:val="0"/>
        <w:autoSpaceDN w:val="0"/>
        <w:adjustRightInd w:val="0"/>
        <w:spacing w:line="240" w:lineRule="auto"/>
        <w:rPr>
          <w:rFonts w:cs="Arial"/>
          <w:color w:val="000000"/>
          <w:szCs w:val="20"/>
          <w:u w:val="none"/>
        </w:rPr>
      </w:pPr>
      <w:bookmarkStart w:id="31" w:name="_Toc150289006"/>
      <w:bookmarkStart w:id="32" w:name="_Toc198726751"/>
      <w:bookmarkStart w:id="33" w:name="_Toc198726920"/>
      <w:r w:rsidRPr="005B4A3D">
        <w:rPr>
          <w:rFonts w:cs="Arial"/>
          <w:color w:val="000000"/>
          <w:szCs w:val="20"/>
          <w:u w:val="none"/>
        </w:rPr>
        <w:t>Tout système de protection (disjoncteur, différentiels, tores-relais,</w:t>
      </w:r>
      <w:r>
        <w:rPr>
          <w:rFonts w:cs="Arial"/>
          <w:color w:val="000000"/>
          <w:szCs w:val="20"/>
          <w:u w:val="none"/>
        </w:rPr>
        <w:t xml:space="preserve"> auxiliaire de déclenchement</w:t>
      </w:r>
      <w:r w:rsidRPr="005B4A3D">
        <w:rPr>
          <w:rFonts w:cs="Arial"/>
          <w:color w:val="000000"/>
          <w:szCs w:val="20"/>
          <w:u w:val="none"/>
        </w:rPr>
        <w:t xml:space="preserve"> etc…) sera </w:t>
      </w:r>
      <w:r>
        <w:rPr>
          <w:rFonts w:cs="Arial"/>
          <w:color w:val="000000"/>
          <w:szCs w:val="20"/>
          <w:u w:val="none"/>
        </w:rPr>
        <w:t>testé</w:t>
      </w:r>
      <w:r w:rsidRPr="005B4A3D">
        <w:rPr>
          <w:rFonts w:cs="Arial"/>
          <w:color w:val="000000"/>
          <w:szCs w:val="20"/>
          <w:u w:val="none"/>
        </w:rPr>
        <w:t xml:space="preserve"> avant la</w:t>
      </w:r>
      <w:r>
        <w:rPr>
          <w:rFonts w:cs="Arial"/>
          <w:color w:val="000000"/>
          <w:szCs w:val="20"/>
          <w:u w:val="none"/>
        </w:rPr>
        <w:t xml:space="preserve"> r</w:t>
      </w:r>
      <w:r w:rsidRPr="005B4A3D">
        <w:rPr>
          <w:rFonts w:cs="Arial"/>
          <w:color w:val="000000"/>
          <w:szCs w:val="20"/>
          <w:u w:val="none"/>
        </w:rPr>
        <w:t>éception de l’installation neuve.</w:t>
      </w:r>
      <w:bookmarkEnd w:id="31"/>
      <w:bookmarkEnd w:id="32"/>
      <w:bookmarkEnd w:id="33"/>
    </w:p>
    <w:p w14:paraId="45B323C5" w14:textId="77777777" w:rsidR="000C4919" w:rsidRPr="008A0C31" w:rsidRDefault="000C4919" w:rsidP="000C4919">
      <w:pPr>
        <w:autoSpaceDE w:val="0"/>
        <w:autoSpaceDN w:val="0"/>
        <w:adjustRightInd w:val="0"/>
        <w:spacing w:line="240" w:lineRule="auto"/>
        <w:rPr>
          <w:rFonts w:cs="Arial"/>
          <w:color w:val="000000"/>
          <w:szCs w:val="20"/>
        </w:rPr>
      </w:pPr>
      <w:r w:rsidRPr="008A0C31">
        <w:rPr>
          <w:rFonts w:cs="Arial"/>
          <w:color w:val="000000"/>
          <w:szCs w:val="20"/>
        </w:rPr>
        <w:t>L’ensemble des circuits terminaux protégeant des besoins installés dans des locaux « ERP » sera séparé sous au moins 2 différentiels distincts (pour une même famille de circuits).</w:t>
      </w:r>
    </w:p>
    <w:p w14:paraId="0470288B" w14:textId="77777777" w:rsidR="000C4919" w:rsidRPr="008A0C31" w:rsidRDefault="000C4919" w:rsidP="000C4919">
      <w:pPr>
        <w:autoSpaceDE w:val="0"/>
        <w:autoSpaceDN w:val="0"/>
        <w:adjustRightInd w:val="0"/>
        <w:spacing w:line="240" w:lineRule="auto"/>
        <w:rPr>
          <w:rFonts w:cs="Arial"/>
          <w:color w:val="000000"/>
          <w:szCs w:val="20"/>
        </w:rPr>
      </w:pPr>
      <w:r w:rsidRPr="008A0C31">
        <w:rPr>
          <w:rFonts w:cs="Arial"/>
          <w:color w:val="000000"/>
          <w:szCs w:val="20"/>
        </w:rPr>
        <w:t>Chaque local destiné à l’exploitation (locaux de service) ne devra pas être protégé par le même disjoncteur différentiel que les locaux « ERP » (éclairage, PC…).</w:t>
      </w:r>
    </w:p>
    <w:p w14:paraId="5DD00628" w14:textId="77777777" w:rsidR="000C4919" w:rsidRPr="008A0C31" w:rsidRDefault="000C4919" w:rsidP="000C4919">
      <w:pPr>
        <w:autoSpaceDE w:val="0"/>
        <w:autoSpaceDN w:val="0"/>
        <w:adjustRightInd w:val="0"/>
        <w:spacing w:line="240" w:lineRule="auto"/>
        <w:rPr>
          <w:rFonts w:cs="Arial"/>
          <w:color w:val="000000"/>
          <w:szCs w:val="20"/>
        </w:rPr>
      </w:pPr>
      <w:r w:rsidRPr="008A0C31">
        <w:rPr>
          <w:rFonts w:cs="Arial"/>
          <w:color w:val="000000"/>
          <w:szCs w:val="20"/>
        </w:rPr>
        <w:t xml:space="preserve">Les circuits prises de courant seront systématiquement protégés par des dispositifs différentiels de 30mA type AC. Cependant, dans le DPGF, le service électricité courant fort de l’UGA pourra préciser l’utilisation des différentiels de type A ou </w:t>
      </w:r>
      <w:proofErr w:type="spellStart"/>
      <w:r w:rsidRPr="008A0C31">
        <w:rPr>
          <w:rFonts w:cs="Arial"/>
          <w:color w:val="000000"/>
          <w:szCs w:val="20"/>
        </w:rPr>
        <w:t>ASi</w:t>
      </w:r>
      <w:proofErr w:type="spellEnd"/>
      <w:r w:rsidRPr="008A0C31">
        <w:rPr>
          <w:rFonts w:cs="Arial"/>
          <w:color w:val="000000"/>
          <w:szCs w:val="20"/>
        </w:rPr>
        <w:t xml:space="preserve"> ainsi que le nombre de circuit de PC protégées par un différentiel 30mA.</w:t>
      </w:r>
    </w:p>
    <w:p w14:paraId="10890613" w14:textId="77777777" w:rsidR="000C4919" w:rsidRDefault="000C4919" w:rsidP="000C4919">
      <w:pPr>
        <w:autoSpaceDE w:val="0"/>
        <w:autoSpaceDN w:val="0"/>
        <w:adjustRightInd w:val="0"/>
        <w:spacing w:line="240" w:lineRule="auto"/>
        <w:rPr>
          <w:rFonts w:cs="Arial"/>
          <w:color w:val="000000"/>
          <w:szCs w:val="20"/>
        </w:rPr>
      </w:pPr>
      <w:r w:rsidRPr="008A0C31">
        <w:rPr>
          <w:rFonts w:cs="Arial"/>
          <w:color w:val="000000"/>
          <w:szCs w:val="20"/>
        </w:rPr>
        <w:t>L’entreprise est tenue de prévoir tous les organes de protection, de commande, de contrôle, etc… nécessaires au bon fonctionnement des installations</w:t>
      </w:r>
      <w:r>
        <w:rPr>
          <w:rFonts w:cs="Arial"/>
          <w:color w:val="000000"/>
          <w:szCs w:val="20"/>
        </w:rPr>
        <w:t>.</w:t>
      </w:r>
    </w:p>
    <w:p w14:paraId="73BABCB3" w14:textId="77777777" w:rsidR="000C4919" w:rsidRDefault="000C4919" w:rsidP="000C4919">
      <w:pPr>
        <w:autoSpaceDE w:val="0"/>
        <w:autoSpaceDN w:val="0"/>
        <w:adjustRightInd w:val="0"/>
        <w:spacing w:line="240" w:lineRule="auto"/>
        <w:rPr>
          <w:rFonts w:cs="Arial"/>
          <w:color w:val="000000"/>
          <w:szCs w:val="20"/>
        </w:rPr>
      </w:pPr>
      <w:r>
        <w:rPr>
          <w:rFonts w:cs="Arial"/>
          <w:color w:val="000000"/>
          <w:szCs w:val="20"/>
        </w:rPr>
        <w:t>Pour permettre le suivi des consommations d’énergie par postes de consommation, il y aura dans chaque armoire électrique un disjoncteur « général éclairage » qui devra sous compter tous les circuits éclairage (voir chapitre compteurs d’énergie), un disjoncteur « général prise de courant » qui devra sous compter tous les circuits prises et les cas échéants un disjoncteur « général CVC » qui devra sous compter tous les circuits CVC et un disjoncteur « général divers » qui devra sous compter tous les circuits non identifiables tels que définis précédemment.</w:t>
      </w:r>
    </w:p>
    <w:p w14:paraId="5DE608E6" w14:textId="77777777" w:rsidR="000C4919" w:rsidRDefault="000C4919" w:rsidP="000C4919">
      <w:pPr>
        <w:autoSpaceDE w:val="0"/>
        <w:autoSpaceDN w:val="0"/>
        <w:adjustRightInd w:val="0"/>
        <w:spacing w:line="240" w:lineRule="auto"/>
        <w:rPr>
          <w:rFonts w:cs="Arial"/>
          <w:color w:val="000000"/>
          <w:szCs w:val="20"/>
        </w:rPr>
      </w:pPr>
      <w:r w:rsidRPr="00FC3C50">
        <w:rPr>
          <w:rFonts w:cs="Arial"/>
          <w:color w:val="000000"/>
          <w:szCs w:val="20"/>
        </w:rPr>
        <w:t>Sauf avis contraire et écrit par le service électricité courant fort de la Direction Exploitation Maintenance l</w:t>
      </w:r>
      <w:r>
        <w:rPr>
          <w:rFonts w:cs="Arial"/>
          <w:color w:val="000000"/>
          <w:szCs w:val="20"/>
        </w:rPr>
        <w:t xml:space="preserve">a mise en œuvre des </w:t>
      </w:r>
      <w:r w:rsidRPr="00FC3C50">
        <w:rPr>
          <w:rFonts w:cs="Arial"/>
          <w:b/>
          <w:bCs/>
          <w:color w:val="000000"/>
          <w:szCs w:val="20"/>
        </w:rPr>
        <w:t>protections différentielles se fera par bloc indivisible</w:t>
      </w:r>
      <w:r>
        <w:rPr>
          <w:rFonts w:cs="Arial"/>
          <w:color w:val="000000"/>
          <w:szCs w:val="20"/>
        </w:rPr>
        <w:t xml:space="preserve"> tel que </w:t>
      </w:r>
    </w:p>
    <w:p w14:paraId="5CF052B8" w14:textId="77777777" w:rsidR="000C4919" w:rsidRDefault="000C4919" w:rsidP="00642CF6">
      <w:pPr>
        <w:pStyle w:val="Paragraphedeliste"/>
        <w:numPr>
          <w:ilvl w:val="0"/>
          <w:numId w:val="2"/>
        </w:numPr>
        <w:autoSpaceDE w:val="0"/>
        <w:autoSpaceDN w:val="0"/>
        <w:adjustRightInd w:val="0"/>
        <w:spacing w:line="240" w:lineRule="auto"/>
        <w:rPr>
          <w:rFonts w:cs="Arial"/>
          <w:color w:val="000000"/>
          <w:szCs w:val="20"/>
        </w:rPr>
      </w:pPr>
      <w:proofErr w:type="gramStart"/>
      <w:r w:rsidRPr="00FC3C50">
        <w:rPr>
          <w:rFonts w:cs="Arial"/>
          <w:color w:val="000000"/>
          <w:szCs w:val="20"/>
        </w:rPr>
        <w:t>pour</w:t>
      </w:r>
      <w:proofErr w:type="gramEnd"/>
      <w:r w:rsidRPr="00FC3C50">
        <w:rPr>
          <w:rFonts w:cs="Arial"/>
          <w:color w:val="000000"/>
          <w:szCs w:val="20"/>
        </w:rPr>
        <w:t xml:space="preserve"> les circuits de prises de courant</w:t>
      </w:r>
      <w:r>
        <w:rPr>
          <w:rFonts w:cs="Arial"/>
          <w:color w:val="000000"/>
          <w:szCs w:val="20"/>
        </w:rPr>
        <w:t xml:space="preserve"> : </w:t>
      </w:r>
      <w:r w:rsidRPr="00FC3C50">
        <w:rPr>
          <w:rFonts w:cs="Arial"/>
          <w:color w:val="000000"/>
          <w:szCs w:val="20"/>
        </w:rPr>
        <w:t>1 disjoncteur bipolaire</w:t>
      </w:r>
      <w:r>
        <w:rPr>
          <w:rFonts w:cs="Arial"/>
          <w:color w:val="000000"/>
          <w:szCs w:val="20"/>
        </w:rPr>
        <w:t xml:space="preserve"> 40A</w:t>
      </w:r>
      <w:r w:rsidRPr="00FC3C50">
        <w:rPr>
          <w:rFonts w:cs="Arial"/>
          <w:color w:val="000000"/>
          <w:szCs w:val="20"/>
        </w:rPr>
        <w:t xml:space="preserve"> équipé d’un dispositif différentiel 30mA AC pour 4 circuits de prises de courant 16A</w:t>
      </w:r>
      <w:r>
        <w:rPr>
          <w:rFonts w:cs="Arial"/>
          <w:color w:val="000000"/>
          <w:szCs w:val="20"/>
        </w:rPr>
        <w:t xml:space="preserve"> mono et p</w:t>
      </w:r>
      <w:r w:rsidRPr="00FC3C50">
        <w:rPr>
          <w:rFonts w:cs="Arial"/>
          <w:color w:val="000000"/>
          <w:szCs w:val="20"/>
        </w:rPr>
        <w:t>our chaque circuit de prises de courant, 3 à 4 postes de travail seront raccordés.</w:t>
      </w:r>
    </w:p>
    <w:p w14:paraId="0AA23DA8" w14:textId="77777777" w:rsidR="000C4919" w:rsidRPr="00FC3C50" w:rsidRDefault="000C4919" w:rsidP="00642CF6">
      <w:pPr>
        <w:pStyle w:val="Paragraphedeliste"/>
        <w:numPr>
          <w:ilvl w:val="0"/>
          <w:numId w:val="2"/>
        </w:numPr>
        <w:autoSpaceDE w:val="0"/>
        <w:autoSpaceDN w:val="0"/>
        <w:adjustRightInd w:val="0"/>
        <w:spacing w:line="240" w:lineRule="auto"/>
        <w:rPr>
          <w:rFonts w:cs="Arial"/>
          <w:color w:val="000000"/>
          <w:szCs w:val="20"/>
        </w:rPr>
      </w:pPr>
      <w:r>
        <w:rPr>
          <w:rFonts w:cs="Arial"/>
          <w:color w:val="000000"/>
          <w:szCs w:val="20"/>
        </w:rPr>
        <w:t>Pour les circuits d’éclairage : 1 disjoncteur bipolaire 25A équipé d’un dispositif différentiel 30mA AC pour 4 circuits d’éclairage 10A mono et pour chaque circuit d’éclairage, 8 à 10 luminaires maximum.</w:t>
      </w:r>
    </w:p>
    <w:p w14:paraId="0D23FD39" w14:textId="77777777" w:rsidR="000C4919" w:rsidRPr="00C557C8" w:rsidRDefault="000C4919" w:rsidP="000C4919">
      <w:pPr>
        <w:pStyle w:val="Titre3"/>
      </w:pPr>
      <w:bookmarkStart w:id="34" w:name="_Toc150289007"/>
      <w:bookmarkStart w:id="35" w:name="_Toc198726921"/>
      <w:r w:rsidRPr="00C557C8">
        <w:lastRenderedPageBreak/>
        <w:t>Disjoncteur gamme 1 modulaire</w:t>
      </w:r>
      <w:bookmarkEnd w:id="34"/>
      <w:bookmarkEnd w:id="35"/>
    </w:p>
    <w:p w14:paraId="38B6271C" w14:textId="77777777" w:rsidR="000C4919" w:rsidRPr="00C557C8" w:rsidRDefault="000C4919" w:rsidP="000C4919">
      <w:pPr>
        <w:autoSpaceDE w:val="0"/>
        <w:autoSpaceDN w:val="0"/>
        <w:adjustRightInd w:val="0"/>
        <w:spacing w:line="240" w:lineRule="auto"/>
        <w:rPr>
          <w:rFonts w:cs="Arial"/>
          <w:color w:val="000000"/>
          <w:szCs w:val="20"/>
        </w:rPr>
      </w:pPr>
      <w:r w:rsidRPr="00C557C8">
        <w:rPr>
          <w:rFonts w:cs="Arial"/>
          <w:color w:val="000000"/>
          <w:szCs w:val="20"/>
        </w:rPr>
        <w:t>Ces disjoncteurs seront de marque SCHNEIDER, modèles iDT40N et iDT40T, accessoires pour iDT40 ou techniquement équivalent.</w:t>
      </w:r>
    </w:p>
    <w:p w14:paraId="3F0727E0" w14:textId="77777777" w:rsidR="000C4919" w:rsidRPr="00C557C8" w:rsidRDefault="000C4919" w:rsidP="000C4919">
      <w:pPr>
        <w:pStyle w:val="Titre3"/>
      </w:pPr>
      <w:bookmarkStart w:id="36" w:name="_Toc150289008"/>
      <w:bookmarkStart w:id="37" w:name="_Toc198726922"/>
      <w:r w:rsidRPr="00C557C8">
        <w:t>Disjoncteur gamme 2 modulaire</w:t>
      </w:r>
      <w:bookmarkEnd w:id="36"/>
      <w:bookmarkEnd w:id="37"/>
    </w:p>
    <w:p w14:paraId="109199E4" w14:textId="77777777" w:rsidR="000C4919" w:rsidRPr="00C557C8" w:rsidRDefault="000C4919" w:rsidP="000C4919">
      <w:pPr>
        <w:autoSpaceDE w:val="0"/>
        <w:autoSpaceDN w:val="0"/>
        <w:adjustRightInd w:val="0"/>
        <w:spacing w:line="240" w:lineRule="auto"/>
        <w:rPr>
          <w:rFonts w:cs="Arial"/>
          <w:color w:val="000000"/>
          <w:szCs w:val="20"/>
        </w:rPr>
      </w:pPr>
      <w:r w:rsidRPr="00C557C8">
        <w:rPr>
          <w:rFonts w:cs="Arial"/>
          <w:color w:val="000000"/>
          <w:szCs w:val="20"/>
        </w:rPr>
        <w:t>Ces disjoncteurs seront de marque SCHNEIDER, modèle iC60, accessoires pour iC60 ou techniquement équivalent.</w:t>
      </w:r>
    </w:p>
    <w:p w14:paraId="3CC96751" w14:textId="77777777" w:rsidR="000C4919" w:rsidRPr="00C557C8" w:rsidRDefault="000C4919" w:rsidP="000C4919">
      <w:pPr>
        <w:pStyle w:val="Titre3"/>
      </w:pPr>
      <w:bookmarkStart w:id="38" w:name="_Toc150289009"/>
      <w:bookmarkStart w:id="39" w:name="_Toc198726923"/>
      <w:r w:rsidRPr="00C557C8">
        <w:t>Disjoncteur gamme 3 modulaires</w:t>
      </w:r>
      <w:bookmarkEnd w:id="38"/>
      <w:bookmarkEnd w:id="39"/>
    </w:p>
    <w:p w14:paraId="158D5DB4" w14:textId="77777777" w:rsidR="000C4919" w:rsidRPr="00C557C8" w:rsidRDefault="000C4919" w:rsidP="000C4919">
      <w:pPr>
        <w:autoSpaceDE w:val="0"/>
        <w:autoSpaceDN w:val="0"/>
        <w:adjustRightInd w:val="0"/>
        <w:spacing w:line="240" w:lineRule="auto"/>
        <w:rPr>
          <w:rFonts w:cs="Arial"/>
          <w:color w:val="000000"/>
          <w:szCs w:val="20"/>
        </w:rPr>
      </w:pPr>
      <w:r w:rsidRPr="00C557C8">
        <w:rPr>
          <w:rFonts w:cs="Arial"/>
          <w:color w:val="000000"/>
          <w:szCs w:val="20"/>
        </w:rPr>
        <w:t>Ces disjoncteurs et interrupteurs seront de marque SCHNEIDER, modèle NG125, accessoires pour NG125 ou techniquement équivalent.</w:t>
      </w:r>
    </w:p>
    <w:p w14:paraId="6B507C9C" w14:textId="77777777" w:rsidR="000C4919" w:rsidRPr="00C557C8" w:rsidRDefault="000C4919" w:rsidP="000C4919">
      <w:pPr>
        <w:pStyle w:val="Titre3"/>
      </w:pPr>
      <w:bookmarkStart w:id="40" w:name="_Toc150289010"/>
      <w:bookmarkStart w:id="41" w:name="_Toc198726924"/>
      <w:r w:rsidRPr="00C557C8">
        <w:t>Disjoncteur 4 gamme modulaire 36kA pouvoir de coupure</w:t>
      </w:r>
      <w:bookmarkEnd w:id="40"/>
      <w:bookmarkEnd w:id="41"/>
    </w:p>
    <w:p w14:paraId="09C94BAF" w14:textId="77777777" w:rsidR="000C4919" w:rsidRPr="00C557C8" w:rsidRDefault="000C4919" w:rsidP="000C4919">
      <w:pPr>
        <w:autoSpaceDE w:val="0"/>
        <w:autoSpaceDN w:val="0"/>
        <w:adjustRightInd w:val="0"/>
        <w:spacing w:line="240" w:lineRule="auto"/>
        <w:rPr>
          <w:rFonts w:cs="Arial"/>
          <w:color w:val="000000"/>
          <w:szCs w:val="20"/>
        </w:rPr>
      </w:pPr>
      <w:r w:rsidRPr="00C557C8">
        <w:rPr>
          <w:rFonts w:cs="Arial"/>
          <w:color w:val="000000"/>
          <w:szCs w:val="20"/>
        </w:rPr>
        <w:t xml:space="preserve">Ces disjoncteurs seront de marque SCHNEIDER, modèle </w:t>
      </w:r>
      <w:proofErr w:type="spellStart"/>
      <w:r w:rsidRPr="00C557C8">
        <w:rPr>
          <w:rFonts w:cs="Arial"/>
          <w:color w:val="000000"/>
          <w:szCs w:val="20"/>
        </w:rPr>
        <w:t>ComPacT</w:t>
      </w:r>
      <w:proofErr w:type="spellEnd"/>
      <w:r w:rsidRPr="00C557C8">
        <w:rPr>
          <w:rFonts w:cs="Arial"/>
          <w:color w:val="000000"/>
          <w:szCs w:val="20"/>
        </w:rPr>
        <w:t xml:space="preserve"> </w:t>
      </w:r>
      <w:proofErr w:type="spellStart"/>
      <w:r w:rsidRPr="00C557C8">
        <w:rPr>
          <w:rFonts w:cs="Arial"/>
          <w:color w:val="000000"/>
          <w:szCs w:val="20"/>
        </w:rPr>
        <w:t>NSXmF</w:t>
      </w:r>
      <w:proofErr w:type="spellEnd"/>
      <w:r w:rsidRPr="00C557C8">
        <w:rPr>
          <w:rFonts w:cs="Arial"/>
          <w:color w:val="000000"/>
          <w:szCs w:val="20"/>
        </w:rPr>
        <w:t xml:space="preserve">, borne </w:t>
      </w:r>
      <w:proofErr w:type="spellStart"/>
      <w:r w:rsidRPr="00C557C8">
        <w:rPr>
          <w:rFonts w:cs="Arial"/>
          <w:color w:val="000000"/>
          <w:szCs w:val="20"/>
        </w:rPr>
        <w:t>EverLink</w:t>
      </w:r>
      <w:proofErr w:type="spellEnd"/>
      <w:r w:rsidRPr="00C557C8">
        <w:rPr>
          <w:rFonts w:cs="Arial"/>
          <w:color w:val="000000"/>
          <w:szCs w:val="20"/>
        </w:rPr>
        <w:t xml:space="preserve">, accessoires pour </w:t>
      </w:r>
      <w:proofErr w:type="spellStart"/>
      <w:r w:rsidRPr="00C557C8">
        <w:rPr>
          <w:rFonts w:cs="Arial"/>
          <w:color w:val="000000"/>
          <w:szCs w:val="20"/>
        </w:rPr>
        <w:t>ComPacT</w:t>
      </w:r>
      <w:proofErr w:type="spellEnd"/>
      <w:r w:rsidRPr="00C557C8">
        <w:rPr>
          <w:rFonts w:cs="Arial"/>
          <w:color w:val="000000"/>
          <w:szCs w:val="20"/>
        </w:rPr>
        <w:t xml:space="preserve"> </w:t>
      </w:r>
      <w:proofErr w:type="spellStart"/>
      <w:r w:rsidRPr="00C557C8">
        <w:rPr>
          <w:rFonts w:cs="Arial"/>
          <w:color w:val="000000"/>
          <w:szCs w:val="20"/>
        </w:rPr>
        <w:t>NSXmF</w:t>
      </w:r>
      <w:proofErr w:type="spellEnd"/>
      <w:r w:rsidRPr="00C557C8">
        <w:rPr>
          <w:rFonts w:cs="Arial"/>
          <w:color w:val="000000"/>
          <w:szCs w:val="20"/>
        </w:rPr>
        <w:t xml:space="preserve"> ou techniquement équivalent.</w:t>
      </w:r>
    </w:p>
    <w:p w14:paraId="0A693857" w14:textId="77777777" w:rsidR="000C4919" w:rsidRPr="00C557C8" w:rsidRDefault="000C4919" w:rsidP="000C4919">
      <w:pPr>
        <w:pStyle w:val="Titre3"/>
      </w:pPr>
      <w:bookmarkStart w:id="42" w:name="_Toc150289011"/>
      <w:bookmarkStart w:id="43" w:name="_Toc198726925"/>
      <w:r w:rsidRPr="00C557C8">
        <w:t>Disjoncteur 5 gamme 36kA pouvoir de coupure, montage fixe</w:t>
      </w:r>
      <w:bookmarkEnd w:id="42"/>
      <w:bookmarkEnd w:id="43"/>
    </w:p>
    <w:p w14:paraId="01A32B30" w14:textId="77777777" w:rsidR="000C4919" w:rsidRPr="00C557C8" w:rsidRDefault="000C4919" w:rsidP="000C4919">
      <w:pPr>
        <w:autoSpaceDE w:val="0"/>
        <w:autoSpaceDN w:val="0"/>
        <w:adjustRightInd w:val="0"/>
        <w:spacing w:line="240" w:lineRule="auto"/>
        <w:rPr>
          <w:rFonts w:cs="Arial"/>
          <w:color w:val="000000"/>
          <w:szCs w:val="20"/>
        </w:rPr>
      </w:pPr>
      <w:r w:rsidRPr="00C557C8">
        <w:rPr>
          <w:rFonts w:cs="Arial"/>
          <w:color w:val="000000"/>
          <w:szCs w:val="20"/>
        </w:rPr>
        <w:t xml:space="preserve">Ces disjoncteurs et interrupteurs seront de marque SCHNEIDER, modèle </w:t>
      </w:r>
      <w:proofErr w:type="spellStart"/>
      <w:r w:rsidRPr="00C557C8">
        <w:rPr>
          <w:rFonts w:cs="Arial"/>
          <w:color w:val="000000"/>
          <w:szCs w:val="20"/>
        </w:rPr>
        <w:t>ComPacT</w:t>
      </w:r>
      <w:proofErr w:type="spellEnd"/>
      <w:r w:rsidRPr="00C557C8">
        <w:rPr>
          <w:rFonts w:cs="Arial"/>
          <w:color w:val="000000"/>
          <w:szCs w:val="20"/>
        </w:rPr>
        <w:t xml:space="preserve"> NSX, accessoires pour </w:t>
      </w:r>
      <w:proofErr w:type="spellStart"/>
      <w:r w:rsidRPr="00C557C8">
        <w:rPr>
          <w:rFonts w:cs="Arial"/>
          <w:color w:val="000000"/>
          <w:szCs w:val="20"/>
        </w:rPr>
        <w:t>ComPacT</w:t>
      </w:r>
      <w:proofErr w:type="spellEnd"/>
      <w:r w:rsidRPr="00C557C8">
        <w:rPr>
          <w:rFonts w:cs="Arial"/>
          <w:color w:val="000000"/>
          <w:szCs w:val="20"/>
        </w:rPr>
        <w:t xml:space="preserve"> NSX ou techniquement équivalent.</w:t>
      </w:r>
    </w:p>
    <w:p w14:paraId="6BBC9226" w14:textId="77777777" w:rsidR="000C4919" w:rsidRPr="00113641" w:rsidRDefault="000C4919" w:rsidP="000C4919">
      <w:pPr>
        <w:pStyle w:val="Titre3"/>
      </w:pPr>
      <w:bookmarkStart w:id="44" w:name="_Toc150289012"/>
      <w:bookmarkStart w:id="45" w:name="_Toc198726926"/>
      <w:r w:rsidRPr="00113641">
        <w:t xml:space="preserve">Interrupteur modulaire à déclenchement </w:t>
      </w:r>
      <w:proofErr w:type="spellStart"/>
      <w:r w:rsidRPr="00113641">
        <w:t>auxiliarisable</w:t>
      </w:r>
      <w:bookmarkEnd w:id="44"/>
      <w:bookmarkEnd w:id="45"/>
      <w:proofErr w:type="spellEnd"/>
    </w:p>
    <w:p w14:paraId="3C3FA11C" w14:textId="77777777" w:rsidR="000C4919" w:rsidRPr="00113641" w:rsidRDefault="000C4919" w:rsidP="000C4919">
      <w:pPr>
        <w:autoSpaceDE w:val="0"/>
        <w:autoSpaceDN w:val="0"/>
        <w:adjustRightInd w:val="0"/>
        <w:spacing w:line="240" w:lineRule="auto"/>
        <w:rPr>
          <w:rFonts w:cs="Arial"/>
          <w:color w:val="000000"/>
          <w:szCs w:val="20"/>
        </w:rPr>
      </w:pPr>
      <w:r w:rsidRPr="00113641">
        <w:rPr>
          <w:rFonts w:cs="Arial"/>
          <w:color w:val="000000"/>
          <w:szCs w:val="20"/>
        </w:rPr>
        <w:t xml:space="preserve">Ces interrupteurs seront de marque SCHNEIDER, modèle </w:t>
      </w:r>
      <w:proofErr w:type="spellStart"/>
      <w:r w:rsidRPr="00113641">
        <w:rPr>
          <w:rFonts w:cs="Arial"/>
          <w:color w:val="000000"/>
          <w:szCs w:val="20"/>
        </w:rPr>
        <w:t>Acti</w:t>
      </w:r>
      <w:proofErr w:type="spellEnd"/>
      <w:r w:rsidRPr="00113641">
        <w:rPr>
          <w:rFonts w:cs="Arial"/>
          <w:color w:val="000000"/>
          <w:szCs w:val="20"/>
        </w:rPr>
        <w:t xml:space="preserve"> 9 </w:t>
      </w:r>
      <w:proofErr w:type="spellStart"/>
      <w:r w:rsidRPr="00113641">
        <w:rPr>
          <w:rFonts w:cs="Arial"/>
          <w:color w:val="000000"/>
          <w:szCs w:val="20"/>
        </w:rPr>
        <w:t>iSW</w:t>
      </w:r>
      <w:proofErr w:type="spellEnd"/>
      <w:r w:rsidRPr="00113641">
        <w:rPr>
          <w:rFonts w:cs="Arial"/>
          <w:color w:val="000000"/>
          <w:szCs w:val="20"/>
        </w:rPr>
        <w:t xml:space="preserve">-NA, accessoires pour </w:t>
      </w:r>
      <w:proofErr w:type="spellStart"/>
      <w:r w:rsidRPr="00113641">
        <w:rPr>
          <w:rFonts w:cs="Arial"/>
          <w:color w:val="000000"/>
          <w:szCs w:val="20"/>
        </w:rPr>
        <w:t>Acti</w:t>
      </w:r>
      <w:proofErr w:type="spellEnd"/>
      <w:r w:rsidRPr="00113641">
        <w:rPr>
          <w:rFonts w:cs="Arial"/>
          <w:color w:val="000000"/>
          <w:szCs w:val="20"/>
        </w:rPr>
        <w:t xml:space="preserve"> 9 </w:t>
      </w:r>
      <w:proofErr w:type="spellStart"/>
      <w:r w:rsidRPr="00113641">
        <w:rPr>
          <w:rFonts w:cs="Arial"/>
          <w:color w:val="000000"/>
          <w:szCs w:val="20"/>
        </w:rPr>
        <w:t>iSW</w:t>
      </w:r>
      <w:proofErr w:type="spellEnd"/>
      <w:r w:rsidRPr="00113641">
        <w:rPr>
          <w:rFonts w:cs="Arial"/>
          <w:color w:val="000000"/>
          <w:szCs w:val="20"/>
        </w:rPr>
        <w:t>-NA ou techniquement équivalent.</w:t>
      </w:r>
    </w:p>
    <w:p w14:paraId="7014845D" w14:textId="77777777" w:rsidR="000C4919" w:rsidRPr="00113641" w:rsidRDefault="000C4919" w:rsidP="000C4919">
      <w:pPr>
        <w:pStyle w:val="Titre3"/>
      </w:pPr>
      <w:bookmarkStart w:id="46" w:name="_Toc150289013"/>
      <w:bookmarkStart w:id="47" w:name="_Toc198726927"/>
      <w:r w:rsidRPr="00113641">
        <w:t>Disjoncteur 6 gamme moteur tripolaire magnétothermique à intensité réglable</w:t>
      </w:r>
      <w:bookmarkEnd w:id="46"/>
      <w:bookmarkEnd w:id="47"/>
      <w:r w:rsidRPr="00113641">
        <w:t xml:space="preserve"> </w:t>
      </w:r>
    </w:p>
    <w:p w14:paraId="5E26D1C7" w14:textId="77777777" w:rsidR="000C4919" w:rsidRPr="00113641" w:rsidRDefault="000C4919" w:rsidP="000C4919">
      <w:pPr>
        <w:autoSpaceDE w:val="0"/>
        <w:autoSpaceDN w:val="0"/>
        <w:adjustRightInd w:val="0"/>
        <w:spacing w:line="240" w:lineRule="auto"/>
        <w:rPr>
          <w:rFonts w:cs="Arial"/>
          <w:color w:val="000000"/>
          <w:szCs w:val="20"/>
        </w:rPr>
      </w:pPr>
      <w:r w:rsidRPr="00113641">
        <w:rPr>
          <w:rFonts w:cs="Arial"/>
          <w:color w:val="000000"/>
          <w:szCs w:val="20"/>
        </w:rPr>
        <w:t xml:space="preserve">Ces disjoncteurs seront de marque SCHNEIDER, modèle </w:t>
      </w:r>
      <w:proofErr w:type="spellStart"/>
      <w:r w:rsidRPr="00113641">
        <w:rPr>
          <w:rFonts w:cs="Arial"/>
          <w:color w:val="000000"/>
          <w:szCs w:val="20"/>
        </w:rPr>
        <w:t>TeSys</w:t>
      </w:r>
      <w:proofErr w:type="spellEnd"/>
      <w:r w:rsidRPr="00113641">
        <w:rPr>
          <w:rFonts w:cs="Arial"/>
          <w:color w:val="000000"/>
          <w:szCs w:val="20"/>
        </w:rPr>
        <w:t xml:space="preserve"> Deca – GV2 disjoncteur moteur, accessoires pour </w:t>
      </w:r>
      <w:proofErr w:type="spellStart"/>
      <w:r w:rsidRPr="00113641">
        <w:rPr>
          <w:rFonts w:cs="Arial"/>
          <w:color w:val="000000"/>
          <w:szCs w:val="20"/>
        </w:rPr>
        <w:t>TeSys</w:t>
      </w:r>
      <w:proofErr w:type="spellEnd"/>
      <w:r w:rsidRPr="00113641">
        <w:rPr>
          <w:rFonts w:cs="Arial"/>
          <w:color w:val="000000"/>
          <w:szCs w:val="20"/>
        </w:rPr>
        <w:t xml:space="preserve"> Deca – GV2 disjoncteur moteur ou techniquement équivalent.</w:t>
      </w:r>
    </w:p>
    <w:p w14:paraId="124AB203" w14:textId="77777777" w:rsidR="000C4919" w:rsidRPr="00113641" w:rsidRDefault="000C4919" w:rsidP="000C4919">
      <w:pPr>
        <w:pStyle w:val="Titre3"/>
      </w:pPr>
      <w:bookmarkStart w:id="48" w:name="_Toc150289014"/>
      <w:bookmarkStart w:id="49" w:name="_Toc198726928"/>
      <w:r w:rsidRPr="00113641">
        <w:t>Contacteur tripolaire pour commande de moteur sous 400V</w:t>
      </w:r>
      <w:bookmarkEnd w:id="48"/>
      <w:bookmarkEnd w:id="49"/>
    </w:p>
    <w:p w14:paraId="569BD416" w14:textId="77777777" w:rsidR="000C4919" w:rsidRPr="00113641" w:rsidRDefault="000C4919" w:rsidP="000C4919">
      <w:pPr>
        <w:autoSpaceDE w:val="0"/>
        <w:autoSpaceDN w:val="0"/>
        <w:adjustRightInd w:val="0"/>
        <w:spacing w:line="240" w:lineRule="auto"/>
        <w:rPr>
          <w:rFonts w:cs="Arial"/>
          <w:color w:val="000000"/>
          <w:szCs w:val="20"/>
        </w:rPr>
      </w:pPr>
      <w:r w:rsidRPr="00113641">
        <w:rPr>
          <w:rFonts w:cs="Arial"/>
          <w:color w:val="000000"/>
          <w:szCs w:val="20"/>
        </w:rPr>
        <w:t xml:space="preserve">Ces contacteurs seront de marque SCHNEIDER, modèle </w:t>
      </w:r>
      <w:proofErr w:type="spellStart"/>
      <w:r w:rsidRPr="00113641">
        <w:rPr>
          <w:rFonts w:cs="Arial"/>
          <w:color w:val="000000"/>
          <w:szCs w:val="20"/>
        </w:rPr>
        <w:t>TeSys</w:t>
      </w:r>
      <w:proofErr w:type="spellEnd"/>
      <w:r w:rsidRPr="00113641">
        <w:rPr>
          <w:rFonts w:cs="Arial"/>
          <w:color w:val="000000"/>
          <w:szCs w:val="20"/>
        </w:rPr>
        <w:t xml:space="preserve"> Deca, accessoires pour </w:t>
      </w:r>
      <w:proofErr w:type="spellStart"/>
      <w:r w:rsidRPr="00113641">
        <w:rPr>
          <w:rFonts w:cs="Arial"/>
          <w:color w:val="000000"/>
          <w:szCs w:val="20"/>
        </w:rPr>
        <w:t>TeSys</w:t>
      </w:r>
      <w:proofErr w:type="spellEnd"/>
      <w:r w:rsidRPr="00113641">
        <w:rPr>
          <w:rFonts w:cs="Arial"/>
          <w:color w:val="000000"/>
          <w:szCs w:val="20"/>
        </w:rPr>
        <w:t xml:space="preserve"> Deca</w:t>
      </w:r>
    </w:p>
    <w:p w14:paraId="33243645" w14:textId="77777777" w:rsidR="000C4919" w:rsidRDefault="000C4919" w:rsidP="000C4919">
      <w:pPr>
        <w:autoSpaceDE w:val="0"/>
        <w:autoSpaceDN w:val="0"/>
        <w:adjustRightInd w:val="0"/>
        <w:spacing w:line="240" w:lineRule="auto"/>
        <w:rPr>
          <w:rFonts w:cs="Arial"/>
          <w:color w:val="000000"/>
          <w:szCs w:val="20"/>
        </w:rPr>
      </w:pPr>
      <w:proofErr w:type="gramStart"/>
      <w:r w:rsidRPr="00113641">
        <w:rPr>
          <w:rFonts w:cs="Arial"/>
          <w:color w:val="000000"/>
          <w:szCs w:val="20"/>
        </w:rPr>
        <w:t>ou</w:t>
      </w:r>
      <w:proofErr w:type="gramEnd"/>
      <w:r w:rsidRPr="00113641">
        <w:rPr>
          <w:rFonts w:cs="Arial"/>
          <w:color w:val="000000"/>
          <w:szCs w:val="20"/>
        </w:rPr>
        <w:t xml:space="preserve"> techniquement équivalent.</w:t>
      </w:r>
    </w:p>
    <w:p w14:paraId="0F42CC96" w14:textId="77777777" w:rsidR="000C4919" w:rsidRDefault="000C4919" w:rsidP="000C4919">
      <w:pPr>
        <w:pStyle w:val="Titre3"/>
      </w:pPr>
      <w:bookmarkStart w:id="50" w:name="_Toc150289015"/>
      <w:bookmarkStart w:id="51" w:name="_Toc198726929"/>
      <w:r>
        <w:t>Contacteur modulaire</w:t>
      </w:r>
      <w:bookmarkEnd w:id="50"/>
      <w:bookmarkEnd w:id="51"/>
    </w:p>
    <w:p w14:paraId="10AF4FF7" w14:textId="77777777" w:rsidR="000C4919" w:rsidRPr="00113641" w:rsidRDefault="000C4919" w:rsidP="000C4919">
      <w:pPr>
        <w:autoSpaceDE w:val="0"/>
        <w:autoSpaceDN w:val="0"/>
        <w:adjustRightInd w:val="0"/>
        <w:spacing w:line="240" w:lineRule="auto"/>
        <w:rPr>
          <w:rFonts w:cs="Arial"/>
          <w:color w:val="000000"/>
          <w:szCs w:val="20"/>
        </w:rPr>
      </w:pPr>
      <w:r w:rsidRPr="00113641">
        <w:rPr>
          <w:rFonts w:cs="Arial"/>
          <w:color w:val="000000"/>
          <w:szCs w:val="20"/>
        </w:rPr>
        <w:t xml:space="preserve">Ces contacteurs seront de marque SCHNEIDER, modèle </w:t>
      </w:r>
      <w:proofErr w:type="spellStart"/>
      <w:r>
        <w:rPr>
          <w:rFonts w:cs="Arial"/>
          <w:color w:val="000000"/>
          <w:szCs w:val="20"/>
        </w:rPr>
        <w:t>Acti</w:t>
      </w:r>
      <w:proofErr w:type="spellEnd"/>
      <w:r>
        <w:rPr>
          <w:rFonts w:cs="Arial"/>
          <w:color w:val="000000"/>
          <w:szCs w:val="20"/>
        </w:rPr>
        <w:t xml:space="preserve"> 9 </w:t>
      </w:r>
      <w:proofErr w:type="spellStart"/>
      <w:r>
        <w:rPr>
          <w:rFonts w:cs="Arial"/>
          <w:color w:val="000000"/>
          <w:szCs w:val="20"/>
        </w:rPr>
        <w:t>iCT</w:t>
      </w:r>
      <w:proofErr w:type="spellEnd"/>
      <w:r w:rsidRPr="00113641">
        <w:rPr>
          <w:rFonts w:cs="Arial"/>
          <w:color w:val="000000"/>
          <w:szCs w:val="20"/>
        </w:rPr>
        <w:t xml:space="preserve">, accessoires pour </w:t>
      </w:r>
      <w:proofErr w:type="spellStart"/>
      <w:r>
        <w:rPr>
          <w:rFonts w:cs="Arial"/>
          <w:color w:val="000000"/>
          <w:szCs w:val="20"/>
        </w:rPr>
        <w:t>Acti</w:t>
      </w:r>
      <w:proofErr w:type="spellEnd"/>
      <w:r>
        <w:rPr>
          <w:rFonts w:cs="Arial"/>
          <w:color w:val="000000"/>
          <w:szCs w:val="20"/>
        </w:rPr>
        <w:t xml:space="preserve"> 9 </w:t>
      </w:r>
      <w:proofErr w:type="spellStart"/>
      <w:r>
        <w:rPr>
          <w:rFonts w:cs="Arial"/>
          <w:color w:val="000000"/>
          <w:szCs w:val="20"/>
        </w:rPr>
        <w:t>iCT</w:t>
      </w:r>
      <w:proofErr w:type="spellEnd"/>
    </w:p>
    <w:p w14:paraId="309B766C" w14:textId="77777777" w:rsidR="000C4919" w:rsidRDefault="000C4919" w:rsidP="000C4919">
      <w:pPr>
        <w:autoSpaceDE w:val="0"/>
        <w:autoSpaceDN w:val="0"/>
        <w:adjustRightInd w:val="0"/>
        <w:spacing w:line="240" w:lineRule="auto"/>
        <w:rPr>
          <w:rFonts w:cs="Arial"/>
          <w:color w:val="000000"/>
          <w:szCs w:val="20"/>
        </w:rPr>
      </w:pPr>
      <w:proofErr w:type="gramStart"/>
      <w:r w:rsidRPr="00113641">
        <w:rPr>
          <w:rFonts w:cs="Arial"/>
          <w:color w:val="000000"/>
          <w:szCs w:val="20"/>
        </w:rPr>
        <w:t>ou</w:t>
      </w:r>
      <w:proofErr w:type="gramEnd"/>
      <w:r w:rsidRPr="00113641">
        <w:rPr>
          <w:rFonts w:cs="Arial"/>
          <w:color w:val="000000"/>
          <w:szCs w:val="20"/>
        </w:rPr>
        <w:t xml:space="preserve"> techniquement équivalent.</w:t>
      </w:r>
    </w:p>
    <w:p w14:paraId="571ACFD8" w14:textId="77777777" w:rsidR="000C4919" w:rsidRDefault="000C4919" w:rsidP="000C4919">
      <w:pPr>
        <w:pStyle w:val="Titre3"/>
      </w:pPr>
      <w:bookmarkStart w:id="52" w:name="_Toc150289016"/>
      <w:bookmarkStart w:id="53" w:name="_Toc198726930"/>
      <w:r>
        <w:t>Auxiliaire de temporisation et gestion éclairage</w:t>
      </w:r>
      <w:bookmarkEnd w:id="52"/>
      <w:bookmarkEnd w:id="53"/>
    </w:p>
    <w:p w14:paraId="3AA47DAA" w14:textId="77777777" w:rsidR="000C4919" w:rsidRDefault="000C4919" w:rsidP="000C4919">
      <w:pPr>
        <w:autoSpaceDE w:val="0"/>
        <w:autoSpaceDN w:val="0"/>
        <w:adjustRightInd w:val="0"/>
        <w:spacing w:line="240" w:lineRule="auto"/>
        <w:rPr>
          <w:rFonts w:cs="Arial"/>
          <w:color w:val="000000"/>
          <w:szCs w:val="20"/>
        </w:rPr>
      </w:pPr>
      <w:r w:rsidRPr="00113641">
        <w:rPr>
          <w:rFonts w:cs="Arial"/>
          <w:color w:val="000000"/>
          <w:szCs w:val="20"/>
        </w:rPr>
        <w:t xml:space="preserve">Ces </w:t>
      </w:r>
      <w:r>
        <w:rPr>
          <w:rFonts w:cs="Arial"/>
          <w:color w:val="000000"/>
          <w:szCs w:val="20"/>
        </w:rPr>
        <w:t xml:space="preserve">équipements </w:t>
      </w:r>
      <w:r w:rsidRPr="00113641">
        <w:rPr>
          <w:rFonts w:cs="Arial"/>
          <w:color w:val="000000"/>
          <w:szCs w:val="20"/>
        </w:rPr>
        <w:t xml:space="preserve">seront de marque SCHNEIDER, modèle </w:t>
      </w:r>
      <w:proofErr w:type="spellStart"/>
      <w:r>
        <w:rPr>
          <w:rFonts w:cs="Arial"/>
          <w:color w:val="000000"/>
          <w:szCs w:val="20"/>
        </w:rPr>
        <w:t>Acti</w:t>
      </w:r>
      <w:proofErr w:type="spellEnd"/>
      <w:r>
        <w:rPr>
          <w:rFonts w:cs="Arial"/>
          <w:color w:val="000000"/>
          <w:szCs w:val="20"/>
        </w:rPr>
        <w:t xml:space="preserve"> 9 </w:t>
      </w:r>
      <w:r w:rsidRPr="00113641">
        <w:rPr>
          <w:rFonts w:cs="Arial"/>
          <w:color w:val="000000"/>
          <w:szCs w:val="20"/>
        </w:rPr>
        <w:t>ou techniquement équivalent.</w:t>
      </w:r>
    </w:p>
    <w:p w14:paraId="5375C7AF" w14:textId="446E63A9" w:rsidR="000C4919" w:rsidRDefault="002154CA" w:rsidP="000C4919">
      <w:pPr>
        <w:autoSpaceDE w:val="0"/>
        <w:autoSpaceDN w:val="0"/>
        <w:adjustRightInd w:val="0"/>
        <w:spacing w:line="240" w:lineRule="auto"/>
        <w:rPr>
          <w:rFonts w:cs="Arial"/>
          <w:color w:val="000000"/>
          <w:szCs w:val="20"/>
        </w:rPr>
      </w:pPr>
      <w:r w:rsidRPr="002154CA">
        <w:rPr>
          <w:rFonts w:cs="Arial"/>
          <w:color w:val="000000"/>
          <w:szCs w:val="20"/>
        </w:rPr>
        <w:t>L’</w:t>
      </w:r>
      <w:r w:rsidR="000C4919" w:rsidRPr="002154CA">
        <w:rPr>
          <w:rFonts w:cs="Arial"/>
          <w:color w:val="000000"/>
          <w:szCs w:val="20"/>
        </w:rPr>
        <w:t xml:space="preserve">Horloge astronomique </w:t>
      </w:r>
      <w:r>
        <w:rPr>
          <w:rFonts w:cs="Arial"/>
          <w:color w:val="000000"/>
          <w:szCs w:val="20"/>
        </w:rPr>
        <w:t xml:space="preserve">sera de marque FINDER, modèle </w:t>
      </w:r>
      <w:r w:rsidRPr="002154CA">
        <w:rPr>
          <w:rFonts w:cs="Arial"/>
          <w:color w:val="000000"/>
          <w:szCs w:val="20"/>
        </w:rPr>
        <w:t>12A182300000</w:t>
      </w:r>
      <w:r>
        <w:rPr>
          <w:rFonts w:cs="Arial"/>
          <w:color w:val="000000"/>
          <w:szCs w:val="20"/>
        </w:rPr>
        <w:t xml:space="preserve"> ou techniquement équivalent.</w:t>
      </w:r>
    </w:p>
    <w:p w14:paraId="687A781D" w14:textId="77777777" w:rsidR="000C4919" w:rsidRDefault="000C4919" w:rsidP="000C4919">
      <w:pPr>
        <w:pStyle w:val="Titre3"/>
      </w:pPr>
      <w:bookmarkStart w:id="54" w:name="_Toc150289017"/>
      <w:bookmarkStart w:id="55" w:name="_Toc198726931"/>
      <w:r>
        <w:t>Répartiteurs</w:t>
      </w:r>
      <w:bookmarkEnd w:id="54"/>
      <w:bookmarkEnd w:id="55"/>
    </w:p>
    <w:p w14:paraId="3D5ECDD2" w14:textId="77777777" w:rsidR="000C4919" w:rsidRDefault="000C4919" w:rsidP="000C4919">
      <w:pPr>
        <w:autoSpaceDE w:val="0"/>
        <w:autoSpaceDN w:val="0"/>
        <w:adjustRightInd w:val="0"/>
        <w:spacing w:line="240" w:lineRule="auto"/>
        <w:rPr>
          <w:rFonts w:cs="Arial"/>
          <w:color w:val="000000"/>
          <w:szCs w:val="20"/>
        </w:rPr>
      </w:pPr>
      <w:r w:rsidRPr="00A44FFA">
        <w:rPr>
          <w:rFonts w:cs="Arial"/>
          <w:color w:val="000000"/>
          <w:szCs w:val="20"/>
        </w:rPr>
        <w:t xml:space="preserve">Ces répartiteurs seront de marque SCHNEIDER, gamme </w:t>
      </w:r>
      <w:proofErr w:type="spellStart"/>
      <w:r w:rsidRPr="00A44FFA">
        <w:rPr>
          <w:rFonts w:cs="Arial"/>
          <w:color w:val="000000"/>
          <w:szCs w:val="20"/>
        </w:rPr>
        <w:t>Linergy</w:t>
      </w:r>
      <w:proofErr w:type="spellEnd"/>
      <w:r w:rsidRPr="00A44FFA">
        <w:rPr>
          <w:rFonts w:cs="Arial"/>
          <w:color w:val="000000"/>
          <w:szCs w:val="20"/>
        </w:rPr>
        <w:t>, modèles FM, DP, DS, DX ou techniquement équivalent.</w:t>
      </w:r>
    </w:p>
    <w:p w14:paraId="790AD098" w14:textId="77777777" w:rsidR="000C4919" w:rsidRDefault="000C4919" w:rsidP="000C4919">
      <w:pPr>
        <w:pStyle w:val="Titre3"/>
      </w:pPr>
      <w:bookmarkStart w:id="56" w:name="_Toc150289018"/>
      <w:bookmarkStart w:id="57" w:name="_Toc198726932"/>
      <w:r>
        <w:t>Borniers de puissance pour rail modulaire standard</w:t>
      </w:r>
      <w:bookmarkEnd w:id="56"/>
      <w:bookmarkEnd w:id="57"/>
    </w:p>
    <w:p w14:paraId="2EF15939" w14:textId="77777777" w:rsidR="000C4919" w:rsidRPr="00F4613D" w:rsidRDefault="000C4919" w:rsidP="000C4919">
      <w:pPr>
        <w:autoSpaceDE w:val="0"/>
        <w:autoSpaceDN w:val="0"/>
        <w:adjustRightInd w:val="0"/>
        <w:spacing w:line="240" w:lineRule="auto"/>
        <w:rPr>
          <w:rFonts w:cs="Arial"/>
          <w:color w:val="000000"/>
          <w:szCs w:val="20"/>
        </w:rPr>
      </w:pPr>
      <w:r w:rsidRPr="00F4613D">
        <w:rPr>
          <w:rFonts w:cs="Arial"/>
          <w:color w:val="000000"/>
          <w:szCs w:val="20"/>
        </w:rPr>
        <w:t>Ces borniers seront de marque WAGO, gamme TOPJOB® S ou techniquement équivalent et la série 285 pour les bornes de puissance. Les borniers devront maintenir l’indice de protection IP2X avec l’utilisation de plaque d’extrémité. Chaque borne sera numérotée et ces repérages devront être reportés sur le schéma électrique de l’armoire. Des portes étiquettes devront être installés pour différencier les usages des borniers.</w:t>
      </w:r>
    </w:p>
    <w:p w14:paraId="7BF898E0" w14:textId="77777777" w:rsidR="000C4919" w:rsidRDefault="000C4919" w:rsidP="000C4919">
      <w:pPr>
        <w:pStyle w:val="Titre3"/>
      </w:pPr>
      <w:bookmarkStart w:id="58" w:name="_Toc150289019"/>
      <w:bookmarkStart w:id="59" w:name="_Toc198726933"/>
      <w:r>
        <w:t>Equipements divers</w:t>
      </w:r>
      <w:bookmarkEnd w:id="58"/>
      <w:bookmarkEnd w:id="59"/>
    </w:p>
    <w:p w14:paraId="0B0DB9EC" w14:textId="77777777" w:rsidR="000C4919" w:rsidRDefault="000C4919" w:rsidP="000C4919">
      <w:pPr>
        <w:autoSpaceDE w:val="0"/>
        <w:autoSpaceDN w:val="0"/>
        <w:adjustRightInd w:val="0"/>
        <w:spacing w:line="240" w:lineRule="auto"/>
        <w:rPr>
          <w:rFonts w:cs="Arial"/>
          <w:color w:val="000000"/>
          <w:szCs w:val="20"/>
        </w:rPr>
      </w:pPr>
      <w:r w:rsidRPr="00113641">
        <w:rPr>
          <w:rFonts w:cs="Arial"/>
          <w:color w:val="000000"/>
          <w:szCs w:val="20"/>
        </w:rPr>
        <w:t xml:space="preserve">Ces </w:t>
      </w:r>
      <w:r>
        <w:rPr>
          <w:rFonts w:cs="Arial"/>
          <w:color w:val="000000"/>
          <w:szCs w:val="20"/>
        </w:rPr>
        <w:t xml:space="preserve">équipements </w:t>
      </w:r>
      <w:r w:rsidRPr="00113641">
        <w:rPr>
          <w:rFonts w:cs="Arial"/>
          <w:color w:val="000000"/>
          <w:szCs w:val="20"/>
        </w:rPr>
        <w:t xml:space="preserve">seront de marque SCHNEIDER, modèle </w:t>
      </w:r>
      <w:proofErr w:type="spellStart"/>
      <w:r>
        <w:rPr>
          <w:rFonts w:cs="Arial"/>
          <w:color w:val="000000"/>
          <w:szCs w:val="20"/>
        </w:rPr>
        <w:t>Acti</w:t>
      </w:r>
      <w:proofErr w:type="spellEnd"/>
      <w:r>
        <w:rPr>
          <w:rFonts w:cs="Arial"/>
          <w:color w:val="000000"/>
          <w:szCs w:val="20"/>
        </w:rPr>
        <w:t xml:space="preserve"> 9 </w:t>
      </w:r>
      <w:r w:rsidRPr="00113641">
        <w:rPr>
          <w:rFonts w:cs="Arial"/>
          <w:color w:val="000000"/>
          <w:szCs w:val="20"/>
        </w:rPr>
        <w:t>ou techniquement équivalent.</w:t>
      </w:r>
    </w:p>
    <w:p w14:paraId="28A23F9E" w14:textId="77777777" w:rsidR="000C4919" w:rsidRDefault="000C4919" w:rsidP="000C4919">
      <w:pPr>
        <w:pStyle w:val="Titre3"/>
      </w:pPr>
      <w:bookmarkStart w:id="60" w:name="_Toc150289020"/>
      <w:bookmarkStart w:id="61" w:name="_Toc198726934"/>
      <w:r>
        <w:lastRenderedPageBreak/>
        <w:t>Inverseur de sources</w:t>
      </w:r>
      <w:bookmarkEnd w:id="60"/>
      <w:bookmarkEnd w:id="61"/>
    </w:p>
    <w:p w14:paraId="736F62AB" w14:textId="77777777" w:rsidR="000C4919" w:rsidRPr="00CA0E38" w:rsidRDefault="000C4919" w:rsidP="000C4919">
      <w:r>
        <w:t>Ces équipements seront de marque SOCOMEC, modèle SIRCO VM1 ou techniquement équivalent.</w:t>
      </w:r>
    </w:p>
    <w:p w14:paraId="132924E6" w14:textId="77777777" w:rsidR="000C4919" w:rsidRPr="006A690B" w:rsidRDefault="000C4919" w:rsidP="000C4919">
      <w:pPr>
        <w:pStyle w:val="Titre2"/>
      </w:pPr>
      <w:bookmarkStart w:id="62" w:name="_Toc150289021"/>
      <w:bookmarkStart w:id="63" w:name="_Toc198726935"/>
      <w:r w:rsidRPr="006A690B">
        <w:t xml:space="preserve">Comptage </w:t>
      </w:r>
      <w:r>
        <w:t xml:space="preserve">et gestion </w:t>
      </w:r>
      <w:r w:rsidRPr="006A690B">
        <w:t>d’énergie électrique</w:t>
      </w:r>
      <w:bookmarkEnd w:id="62"/>
      <w:bookmarkEnd w:id="63"/>
    </w:p>
    <w:p w14:paraId="2C7938E3" w14:textId="77777777" w:rsidR="000C4919" w:rsidRPr="006A690B" w:rsidRDefault="000C4919" w:rsidP="000C4919">
      <w:pPr>
        <w:autoSpaceDE w:val="0"/>
        <w:autoSpaceDN w:val="0"/>
        <w:adjustRightInd w:val="0"/>
        <w:spacing w:line="240" w:lineRule="auto"/>
        <w:rPr>
          <w:rFonts w:cs="Arial"/>
          <w:color w:val="000000"/>
          <w:szCs w:val="20"/>
        </w:rPr>
      </w:pPr>
      <w:r w:rsidRPr="006A690B">
        <w:rPr>
          <w:rFonts w:cs="Arial"/>
          <w:color w:val="000000"/>
          <w:szCs w:val="20"/>
        </w:rPr>
        <w:t xml:space="preserve">La passerelle de communication prendra en charge le protocole Modbus TCP/IP, paramétrable en DHCP, 2 ports </w:t>
      </w:r>
      <w:proofErr w:type="spellStart"/>
      <w:r w:rsidRPr="006A690B">
        <w:rPr>
          <w:rFonts w:cs="Arial"/>
          <w:color w:val="000000"/>
          <w:szCs w:val="20"/>
        </w:rPr>
        <w:t>ethernet</w:t>
      </w:r>
      <w:proofErr w:type="spellEnd"/>
      <w:r w:rsidRPr="006A690B">
        <w:rPr>
          <w:rFonts w:cs="Arial"/>
          <w:color w:val="000000"/>
          <w:szCs w:val="20"/>
        </w:rPr>
        <w:t xml:space="preserve"> amont, connectivité </w:t>
      </w:r>
      <w:proofErr w:type="spellStart"/>
      <w:r w:rsidRPr="006A690B">
        <w:rPr>
          <w:rFonts w:cs="Arial"/>
          <w:color w:val="000000"/>
          <w:szCs w:val="20"/>
        </w:rPr>
        <w:t>modbus</w:t>
      </w:r>
      <w:proofErr w:type="spellEnd"/>
      <w:r w:rsidRPr="006A690B">
        <w:rPr>
          <w:rFonts w:cs="Arial"/>
          <w:color w:val="000000"/>
          <w:szCs w:val="20"/>
        </w:rPr>
        <w:t xml:space="preserve"> en aval, alimentation 24VCC ou PoE, liaison </w:t>
      </w:r>
      <w:proofErr w:type="spellStart"/>
      <w:r w:rsidRPr="006A690B">
        <w:rPr>
          <w:rFonts w:cs="Arial"/>
          <w:color w:val="000000"/>
          <w:szCs w:val="20"/>
        </w:rPr>
        <w:t>modbus</w:t>
      </w:r>
      <w:proofErr w:type="spellEnd"/>
      <w:r w:rsidRPr="006A690B">
        <w:rPr>
          <w:rFonts w:cs="Arial"/>
          <w:color w:val="000000"/>
          <w:szCs w:val="20"/>
        </w:rPr>
        <w:t xml:space="preserve"> paramétrable de 38400 bits/seconde jusqu’à 115200 bits/seconde. La passerelle embarquera dans sa mémoire une page web permettant le paramétrage de la passerelle en IP et Modbus, l’identification des appareils </w:t>
      </w:r>
      <w:proofErr w:type="spellStart"/>
      <w:r w:rsidRPr="006A690B">
        <w:rPr>
          <w:rFonts w:cs="Arial"/>
          <w:color w:val="000000"/>
          <w:szCs w:val="20"/>
        </w:rPr>
        <w:t>modbus</w:t>
      </w:r>
      <w:proofErr w:type="spellEnd"/>
      <w:r w:rsidRPr="006A690B">
        <w:rPr>
          <w:rFonts w:cs="Arial"/>
          <w:color w:val="000000"/>
          <w:szCs w:val="20"/>
        </w:rPr>
        <w:t xml:space="preserve"> ainsi que le diagnostic des appareils raccordés sur la liaison série</w:t>
      </w:r>
      <w:r w:rsidRPr="006A690B">
        <w:rPr>
          <w:rFonts w:cs="Arial"/>
          <w:color w:val="000000"/>
          <w:szCs w:val="20"/>
        </w:rPr>
        <w:br/>
        <w:t>La passerelle sera de marque SCHNEIDER, modèle PAS800P ou techniquement équivalent.</w:t>
      </w:r>
    </w:p>
    <w:p w14:paraId="4188322F" w14:textId="77777777" w:rsidR="000C4919" w:rsidRPr="006A690B" w:rsidRDefault="000C4919" w:rsidP="000C4919">
      <w:pPr>
        <w:autoSpaceDE w:val="0"/>
        <w:autoSpaceDN w:val="0"/>
        <w:adjustRightInd w:val="0"/>
        <w:spacing w:line="240" w:lineRule="auto"/>
        <w:rPr>
          <w:rFonts w:cs="Arial"/>
          <w:color w:val="000000"/>
          <w:szCs w:val="20"/>
        </w:rPr>
      </w:pPr>
      <w:r w:rsidRPr="006A690B">
        <w:rPr>
          <w:rFonts w:cs="Arial"/>
          <w:color w:val="000000"/>
          <w:szCs w:val="20"/>
        </w:rPr>
        <w:t>Les compteurs d’énergie modulaire seront de marque SCHNEIDER, modèles iEM2455 / iEM3155 / iEM3255 / iEM3355 ou techniquement équivalent.</w:t>
      </w:r>
    </w:p>
    <w:p w14:paraId="20FA071F" w14:textId="77777777" w:rsidR="000C4919" w:rsidRDefault="000C4919" w:rsidP="000C4919">
      <w:pPr>
        <w:autoSpaceDE w:val="0"/>
        <w:autoSpaceDN w:val="0"/>
        <w:adjustRightInd w:val="0"/>
        <w:spacing w:line="240" w:lineRule="auto"/>
        <w:rPr>
          <w:rFonts w:cs="Arial"/>
          <w:color w:val="000000"/>
          <w:szCs w:val="20"/>
        </w:rPr>
      </w:pPr>
      <w:r w:rsidRPr="006A690B">
        <w:rPr>
          <w:rFonts w:cs="Arial"/>
          <w:color w:val="000000"/>
          <w:szCs w:val="20"/>
        </w:rPr>
        <w:t>Les centrales de mesures seront de marque SCHNEIDER, modèles PM3250 modulaire / PM5331 encastrée ou techniquement équivalent.</w:t>
      </w:r>
    </w:p>
    <w:p w14:paraId="32F00621" w14:textId="77777777" w:rsidR="000C4919" w:rsidRDefault="000C4919" w:rsidP="000C4919">
      <w:pPr>
        <w:autoSpaceDE w:val="0"/>
        <w:autoSpaceDN w:val="0"/>
        <w:adjustRightInd w:val="0"/>
        <w:spacing w:line="240" w:lineRule="auto"/>
        <w:rPr>
          <w:rFonts w:cs="Arial"/>
          <w:color w:val="000000"/>
          <w:szCs w:val="20"/>
        </w:rPr>
      </w:pPr>
      <w:r>
        <w:rPr>
          <w:rFonts w:cs="Arial"/>
          <w:color w:val="000000"/>
          <w:szCs w:val="20"/>
        </w:rPr>
        <w:t xml:space="preserve">Les capteurs de courant seront de marque SCHNEIDER, modèles </w:t>
      </w:r>
      <w:proofErr w:type="spellStart"/>
      <w:r>
        <w:rPr>
          <w:rFonts w:cs="Arial"/>
          <w:color w:val="000000"/>
          <w:szCs w:val="20"/>
        </w:rPr>
        <w:t>PowerLogic</w:t>
      </w:r>
      <w:proofErr w:type="spellEnd"/>
      <w:r>
        <w:rPr>
          <w:rFonts w:cs="Arial"/>
          <w:color w:val="000000"/>
          <w:szCs w:val="20"/>
        </w:rPr>
        <w:t xml:space="preserve"> et de marque CHAUVIN ARNOUX, modèles TCR et TCRO ou techniquement équivalent.</w:t>
      </w:r>
    </w:p>
    <w:p w14:paraId="3D27FFF9" w14:textId="77777777" w:rsidR="000C4919" w:rsidRDefault="000C4919" w:rsidP="000C4919">
      <w:pPr>
        <w:autoSpaceDE w:val="0"/>
        <w:autoSpaceDN w:val="0"/>
        <w:adjustRightInd w:val="0"/>
        <w:spacing w:line="240" w:lineRule="auto"/>
        <w:rPr>
          <w:rFonts w:cs="Arial"/>
          <w:color w:val="000000"/>
          <w:szCs w:val="20"/>
        </w:rPr>
      </w:pPr>
      <w:r>
        <w:rPr>
          <w:rFonts w:cs="Arial"/>
          <w:color w:val="000000"/>
          <w:szCs w:val="20"/>
        </w:rPr>
        <w:t xml:space="preserve">Conformément à la réglementation en vigueur, les différents usages de consommation d’énergie seront sous comptés séparément. Pour rappel éclairage, prises de courant, installation CVC. </w:t>
      </w:r>
    </w:p>
    <w:p w14:paraId="4293C115" w14:textId="77777777" w:rsidR="000C4919" w:rsidRPr="006A690B" w:rsidRDefault="000C4919" w:rsidP="000C4919">
      <w:pPr>
        <w:autoSpaceDE w:val="0"/>
        <w:autoSpaceDN w:val="0"/>
        <w:adjustRightInd w:val="0"/>
        <w:spacing w:line="240" w:lineRule="auto"/>
        <w:rPr>
          <w:rFonts w:cs="Arial"/>
          <w:color w:val="000000"/>
          <w:szCs w:val="20"/>
        </w:rPr>
      </w:pPr>
      <w:r>
        <w:rPr>
          <w:rFonts w:cs="Arial"/>
          <w:color w:val="000000"/>
          <w:szCs w:val="20"/>
        </w:rPr>
        <w:t>Toutes les alimentations électriques directes et supérieures à 20kW devront être sous comptées individuellement. Dans certains cas le service électricité courant fort pourra demander de séparer le comptage d’énergie des prises de courant des bureaux des prises de courant dans les laboratoires.</w:t>
      </w:r>
    </w:p>
    <w:p w14:paraId="3963235D" w14:textId="77777777" w:rsidR="000C4919" w:rsidRDefault="000C4919" w:rsidP="000C4919">
      <w:pPr>
        <w:autoSpaceDE w:val="0"/>
        <w:autoSpaceDN w:val="0"/>
        <w:adjustRightInd w:val="0"/>
        <w:spacing w:line="240" w:lineRule="auto"/>
        <w:rPr>
          <w:rFonts w:cs="Arial"/>
          <w:color w:val="000000"/>
          <w:szCs w:val="20"/>
        </w:rPr>
      </w:pPr>
      <w:r w:rsidRPr="006A690B">
        <w:rPr>
          <w:rFonts w:cs="Arial"/>
          <w:color w:val="000000"/>
          <w:szCs w:val="20"/>
        </w:rPr>
        <w:t>Tous ces équipements seront paramétrés en communication Modbus à 38400 bits/seconde.</w:t>
      </w:r>
      <w:r w:rsidRPr="006A690B">
        <w:rPr>
          <w:rFonts w:cs="Arial"/>
          <w:color w:val="000000"/>
          <w:szCs w:val="20"/>
        </w:rPr>
        <w:br/>
        <w:t xml:space="preserve">La passerelle de communication sera paramétrée IP, Modbus et identification des appareils </w:t>
      </w:r>
      <w:proofErr w:type="spellStart"/>
      <w:r w:rsidRPr="006A690B">
        <w:rPr>
          <w:rFonts w:cs="Arial"/>
          <w:color w:val="000000"/>
          <w:szCs w:val="20"/>
        </w:rPr>
        <w:t>modbus</w:t>
      </w:r>
      <w:proofErr w:type="spellEnd"/>
      <w:r w:rsidRPr="006A690B">
        <w:rPr>
          <w:rFonts w:cs="Arial"/>
          <w:color w:val="000000"/>
          <w:szCs w:val="20"/>
        </w:rPr>
        <w:t xml:space="preserve"> connectés et prête à communiquer à la livraison du chantier. L’adresse IP sera transmise à l’entreprise pour paramétrage.</w:t>
      </w:r>
    </w:p>
    <w:p w14:paraId="2B506D5F" w14:textId="77777777" w:rsidR="000C4919" w:rsidRPr="00D37C4A" w:rsidRDefault="000C4919" w:rsidP="000C4919">
      <w:pPr>
        <w:spacing w:line="240" w:lineRule="auto"/>
        <w:rPr>
          <w:rFonts w:cs="Arial"/>
          <w:szCs w:val="20"/>
        </w:rPr>
      </w:pPr>
      <w:r>
        <w:t xml:space="preserve">Le contrôleur logique sera de marque SCHNEIDER, modèle </w:t>
      </w:r>
      <w:proofErr w:type="spellStart"/>
      <w:r>
        <w:t>Modicon</w:t>
      </w:r>
      <w:proofErr w:type="spellEnd"/>
      <w:r>
        <w:t xml:space="preserve"> TM221CE40R ou techniquement équivalent. </w:t>
      </w:r>
      <w:r>
        <w:rPr>
          <w:rFonts w:cs="Arial"/>
          <w:szCs w:val="20"/>
        </w:rPr>
        <w:t>L</w:t>
      </w:r>
      <w:r w:rsidRPr="00D37C4A">
        <w:rPr>
          <w:rFonts w:cs="Arial"/>
          <w:szCs w:val="20"/>
        </w:rPr>
        <w:t xml:space="preserve">e module d’entrées analogiques </w:t>
      </w:r>
      <w:r>
        <w:rPr>
          <w:rFonts w:cs="Arial"/>
          <w:szCs w:val="20"/>
        </w:rPr>
        <w:t xml:space="preserve">sera de marque SCHNEIDER, modèle </w:t>
      </w:r>
      <w:r w:rsidRPr="00D37C4A">
        <w:rPr>
          <w:rFonts w:cs="Arial"/>
          <w:szCs w:val="20"/>
        </w:rPr>
        <w:t>TMC2AI2</w:t>
      </w:r>
      <w:r>
        <w:rPr>
          <w:rFonts w:cs="Arial"/>
          <w:szCs w:val="20"/>
        </w:rPr>
        <w:t xml:space="preserve"> ou techniquement équivalent.</w:t>
      </w:r>
    </w:p>
    <w:p w14:paraId="47808D09" w14:textId="77777777" w:rsidR="000C4919" w:rsidRPr="006A690B" w:rsidRDefault="000C4919" w:rsidP="000C4919">
      <w:pPr>
        <w:spacing w:line="240" w:lineRule="auto"/>
        <w:rPr>
          <w:rFonts w:cs="Arial"/>
          <w:szCs w:val="20"/>
        </w:rPr>
      </w:pPr>
      <w:r w:rsidRPr="00D37C4A">
        <w:rPr>
          <w:rFonts w:cs="Arial"/>
          <w:szCs w:val="20"/>
        </w:rPr>
        <w:t>L’automate sera paramétré pour un fonctionnement avec une adresse IP propre qui sera communiquée en début de chantier et il sera programmé pour l’acquisition des informations sur les bornes et les bornes analogiques</w:t>
      </w:r>
    </w:p>
    <w:p w14:paraId="29AF5C9A" w14:textId="77777777" w:rsidR="000C4919" w:rsidRDefault="000C4919" w:rsidP="000C4919">
      <w:pPr>
        <w:spacing w:line="240" w:lineRule="auto"/>
        <w:rPr>
          <w:rFonts w:cs="Arial"/>
          <w:szCs w:val="20"/>
        </w:rPr>
      </w:pPr>
      <w:r>
        <w:rPr>
          <w:rFonts w:cs="Arial"/>
          <w:szCs w:val="20"/>
        </w:rPr>
        <w:t xml:space="preserve">Ces </w:t>
      </w:r>
      <w:r w:rsidRPr="00D37C4A">
        <w:rPr>
          <w:rFonts w:cs="Arial"/>
          <w:szCs w:val="20"/>
        </w:rPr>
        <w:t>contact</w:t>
      </w:r>
      <w:r>
        <w:rPr>
          <w:rFonts w:cs="Arial"/>
          <w:szCs w:val="20"/>
        </w:rPr>
        <w:t>s</w:t>
      </w:r>
      <w:r w:rsidRPr="00D37C4A">
        <w:rPr>
          <w:rFonts w:cs="Arial"/>
          <w:szCs w:val="20"/>
        </w:rPr>
        <w:t xml:space="preserve"> </w:t>
      </w:r>
      <w:r>
        <w:rPr>
          <w:rFonts w:cs="Arial"/>
          <w:szCs w:val="20"/>
        </w:rPr>
        <w:t>SD/OF des armoires sont</w:t>
      </w:r>
      <w:r w:rsidRPr="00D37C4A">
        <w:rPr>
          <w:rFonts w:cs="Arial"/>
          <w:szCs w:val="20"/>
        </w:rPr>
        <w:t xml:space="preserve"> à ramener sur </w:t>
      </w:r>
      <w:r>
        <w:rPr>
          <w:rFonts w:cs="Arial"/>
          <w:szCs w:val="20"/>
        </w:rPr>
        <w:t>les</w:t>
      </w:r>
      <w:r w:rsidRPr="00D37C4A">
        <w:rPr>
          <w:rFonts w:cs="Arial"/>
          <w:szCs w:val="20"/>
        </w:rPr>
        <w:t xml:space="preserve"> entrée</w:t>
      </w:r>
      <w:r>
        <w:rPr>
          <w:rFonts w:cs="Arial"/>
          <w:szCs w:val="20"/>
        </w:rPr>
        <w:t>s</w:t>
      </w:r>
      <w:r w:rsidRPr="00D37C4A">
        <w:rPr>
          <w:rFonts w:cs="Arial"/>
          <w:szCs w:val="20"/>
        </w:rPr>
        <w:t xml:space="preserve"> de l’automate</w:t>
      </w:r>
      <w:r>
        <w:rPr>
          <w:rFonts w:cs="Arial"/>
          <w:szCs w:val="20"/>
        </w:rPr>
        <w:t xml:space="preserve">, selon schéma électrique établi. </w:t>
      </w:r>
    </w:p>
    <w:p w14:paraId="47803A9D" w14:textId="77777777" w:rsidR="000C4919" w:rsidRDefault="000C4919" w:rsidP="000C4919">
      <w:pPr>
        <w:spacing w:line="240" w:lineRule="auto"/>
        <w:rPr>
          <w:rFonts w:cs="Arial"/>
          <w:szCs w:val="20"/>
        </w:rPr>
      </w:pPr>
      <w:r>
        <w:rPr>
          <w:rFonts w:cs="Arial"/>
          <w:szCs w:val="20"/>
        </w:rPr>
        <w:t>L’automate pilotera les installations d’éclairage extérieur.</w:t>
      </w:r>
    </w:p>
    <w:p w14:paraId="1D557B7E" w14:textId="77777777" w:rsidR="000C4919" w:rsidRPr="00D37C4A" w:rsidRDefault="000C4919" w:rsidP="000C4919">
      <w:pPr>
        <w:spacing w:line="240" w:lineRule="auto"/>
        <w:rPr>
          <w:rFonts w:cs="Arial"/>
          <w:szCs w:val="20"/>
        </w:rPr>
      </w:pPr>
      <w:r>
        <w:rPr>
          <w:rFonts w:cs="Arial"/>
          <w:szCs w:val="20"/>
        </w:rPr>
        <w:t>Une</w:t>
      </w:r>
      <w:r w:rsidRPr="00D37C4A">
        <w:rPr>
          <w:rFonts w:cs="Arial"/>
          <w:szCs w:val="20"/>
        </w:rPr>
        <w:t xml:space="preserve"> sonde d’ambiance de température et d’hygrométrie sera </w:t>
      </w:r>
      <w:r>
        <w:rPr>
          <w:rFonts w:cs="Arial"/>
          <w:szCs w:val="20"/>
        </w:rPr>
        <w:t xml:space="preserve">installée dans les locaux TGBT et poste de Transformation. La sonde sera </w:t>
      </w:r>
      <w:r w:rsidRPr="00D37C4A">
        <w:rPr>
          <w:rFonts w:cs="Arial"/>
          <w:szCs w:val="20"/>
        </w:rPr>
        <w:t>de marque JUMO référence article 00436298 ou techniquement équivalent. Elle sera installée dans le local. Le câblage des capteurs sera en 4-20mA dans la carte d’entrées analogiques de l’automate.</w:t>
      </w:r>
    </w:p>
    <w:p w14:paraId="736F5E2C" w14:textId="77777777" w:rsidR="000C4919" w:rsidRDefault="000C4919" w:rsidP="000C4919">
      <w:pPr>
        <w:autoSpaceDE w:val="0"/>
        <w:autoSpaceDN w:val="0"/>
        <w:adjustRightInd w:val="0"/>
        <w:spacing w:line="240" w:lineRule="auto"/>
        <w:rPr>
          <w:rFonts w:cs="Arial"/>
          <w:color w:val="000000"/>
          <w:szCs w:val="20"/>
        </w:rPr>
      </w:pPr>
      <w:proofErr w:type="gramStart"/>
      <w:r>
        <w:rPr>
          <w:rFonts w:cs="Arial"/>
          <w:color w:val="000000"/>
          <w:szCs w:val="20"/>
        </w:rPr>
        <w:t>Les contrôleurs logique</w:t>
      </w:r>
      <w:proofErr w:type="gramEnd"/>
      <w:r>
        <w:rPr>
          <w:rFonts w:cs="Arial"/>
          <w:color w:val="000000"/>
          <w:szCs w:val="20"/>
        </w:rPr>
        <w:t xml:space="preserve"> seront programmés par l’entreprise pour permettre l’acquisition des entrées SD/OF et le pilotage des sorties. Le programme permettra également de suivre l’évolution de la température et de l’hygrométrie du local.</w:t>
      </w:r>
    </w:p>
    <w:p w14:paraId="127CB02E" w14:textId="77777777" w:rsidR="000C4919" w:rsidRDefault="000C4919" w:rsidP="000C4919">
      <w:pPr>
        <w:autoSpaceDE w:val="0"/>
        <w:autoSpaceDN w:val="0"/>
        <w:adjustRightInd w:val="0"/>
        <w:spacing w:line="240" w:lineRule="auto"/>
        <w:rPr>
          <w:rFonts w:cs="Arial"/>
          <w:color w:val="000000"/>
          <w:szCs w:val="20"/>
        </w:rPr>
      </w:pPr>
    </w:p>
    <w:p w14:paraId="547F814B" w14:textId="77777777" w:rsidR="000C4919" w:rsidRDefault="000C4919" w:rsidP="000C4919">
      <w:pPr>
        <w:autoSpaceDE w:val="0"/>
        <w:autoSpaceDN w:val="0"/>
        <w:adjustRightInd w:val="0"/>
        <w:spacing w:line="240" w:lineRule="auto"/>
        <w:rPr>
          <w:rFonts w:cs="Arial"/>
          <w:color w:val="000000"/>
          <w:szCs w:val="20"/>
        </w:rPr>
      </w:pPr>
      <w:r>
        <w:rPr>
          <w:rFonts w:cs="Arial"/>
          <w:color w:val="000000"/>
          <w:szCs w:val="20"/>
        </w:rPr>
        <w:t xml:space="preserve">Les bornes de recharge pour véhicule électrique seront de marque SCHNEIDER, référence EVB3S07N4AM ou techniquement équivalent. Elles seront </w:t>
      </w:r>
      <w:proofErr w:type="gramStart"/>
      <w:r>
        <w:rPr>
          <w:rFonts w:cs="Arial"/>
          <w:color w:val="000000"/>
          <w:szCs w:val="20"/>
        </w:rPr>
        <w:t>monophasée</w:t>
      </w:r>
      <w:proofErr w:type="gramEnd"/>
      <w:r>
        <w:rPr>
          <w:rFonts w:cs="Arial"/>
          <w:color w:val="000000"/>
          <w:szCs w:val="20"/>
        </w:rPr>
        <w:t xml:space="preserve"> 7,4kW avec dispositif de détection de courant continu résiduel (RDC-DD) intégré, dispositif à courant résiduel (RCD) intégré, 1 compteur MID intégré communiquant en </w:t>
      </w:r>
      <w:proofErr w:type="spellStart"/>
      <w:r>
        <w:rPr>
          <w:rFonts w:cs="Arial"/>
          <w:color w:val="000000"/>
          <w:szCs w:val="20"/>
        </w:rPr>
        <w:t>modbus</w:t>
      </w:r>
      <w:proofErr w:type="spellEnd"/>
      <w:r>
        <w:rPr>
          <w:rFonts w:cs="Arial"/>
          <w:color w:val="000000"/>
          <w:szCs w:val="20"/>
        </w:rPr>
        <w:t>. L’installation sera murale en intérieur. Les bornes de recharge permettront la charge de véhicule muni de prise type 2. Elles seront activables par badge RFID fourni avec la borne.</w:t>
      </w:r>
    </w:p>
    <w:p w14:paraId="3A8FF702" w14:textId="77777777" w:rsidR="000C4919" w:rsidRDefault="000C4919" w:rsidP="000C4919">
      <w:pPr>
        <w:autoSpaceDE w:val="0"/>
        <w:autoSpaceDN w:val="0"/>
        <w:adjustRightInd w:val="0"/>
        <w:spacing w:line="240" w:lineRule="auto"/>
        <w:rPr>
          <w:rFonts w:cs="Arial"/>
          <w:color w:val="000000"/>
          <w:szCs w:val="20"/>
        </w:rPr>
      </w:pPr>
      <w:r>
        <w:rPr>
          <w:rFonts w:cs="Arial"/>
          <w:color w:val="000000"/>
          <w:szCs w:val="20"/>
        </w:rPr>
        <w:t xml:space="preserve">Dans le cas d’une équivalence technique sans la fourniture des dispositifs de détection de courant spécifiques </w:t>
      </w:r>
      <w:proofErr w:type="gramStart"/>
      <w:r>
        <w:rPr>
          <w:rFonts w:cs="Arial"/>
          <w:color w:val="000000"/>
          <w:szCs w:val="20"/>
        </w:rPr>
        <w:t>au borne</w:t>
      </w:r>
      <w:proofErr w:type="gramEnd"/>
      <w:r>
        <w:rPr>
          <w:rFonts w:cs="Arial"/>
          <w:color w:val="000000"/>
          <w:szCs w:val="20"/>
        </w:rPr>
        <w:t xml:space="preserve"> de charge pour véhicule électrique, l’entreprise devra s’assurer de mettre en place l’ensemble des dispositifs conformément à la norme en vigueur.</w:t>
      </w:r>
    </w:p>
    <w:p w14:paraId="4003DC9F" w14:textId="77777777" w:rsidR="000C4919" w:rsidRPr="00D46851" w:rsidRDefault="000C4919" w:rsidP="000C4919">
      <w:pPr>
        <w:pStyle w:val="Titre2"/>
      </w:pPr>
      <w:bookmarkStart w:id="64" w:name="_Toc150289022"/>
      <w:bookmarkStart w:id="65" w:name="_Toc198726936"/>
      <w:r w:rsidRPr="00D46851">
        <w:t>Chemins de câbles</w:t>
      </w:r>
      <w:bookmarkEnd w:id="64"/>
      <w:bookmarkEnd w:id="65"/>
    </w:p>
    <w:p w14:paraId="6F3391E1" w14:textId="77777777" w:rsidR="000C4919" w:rsidRPr="00D46851" w:rsidRDefault="000C4919" w:rsidP="000C4919">
      <w:pPr>
        <w:autoSpaceDE w:val="0"/>
        <w:autoSpaceDN w:val="0"/>
        <w:adjustRightInd w:val="0"/>
        <w:spacing w:line="240" w:lineRule="auto"/>
        <w:rPr>
          <w:rFonts w:cs="Arial"/>
          <w:color w:val="000000"/>
          <w:szCs w:val="20"/>
        </w:rPr>
      </w:pPr>
      <w:r w:rsidRPr="00D46851">
        <w:rPr>
          <w:rFonts w:cs="Arial"/>
          <w:color w:val="000000"/>
          <w:szCs w:val="20"/>
        </w:rPr>
        <w:t>Il sera impérativement fait usage de chemin de câbles métalliques dans tous les parcours regroupant</w:t>
      </w:r>
    </w:p>
    <w:p w14:paraId="287067F1" w14:textId="77777777" w:rsidR="000C4919" w:rsidRPr="00D46851" w:rsidRDefault="000C4919" w:rsidP="000C4919">
      <w:pPr>
        <w:autoSpaceDE w:val="0"/>
        <w:autoSpaceDN w:val="0"/>
        <w:adjustRightInd w:val="0"/>
        <w:spacing w:line="240" w:lineRule="auto"/>
        <w:rPr>
          <w:rFonts w:cs="Arial"/>
          <w:color w:val="000000"/>
          <w:szCs w:val="20"/>
        </w:rPr>
      </w:pPr>
      <w:proofErr w:type="gramStart"/>
      <w:r w:rsidRPr="00D46851">
        <w:rPr>
          <w:rFonts w:cs="Arial"/>
          <w:color w:val="000000"/>
          <w:szCs w:val="20"/>
        </w:rPr>
        <w:t>plus</w:t>
      </w:r>
      <w:proofErr w:type="gramEnd"/>
      <w:r w:rsidRPr="00D46851">
        <w:rPr>
          <w:rFonts w:cs="Arial"/>
          <w:color w:val="000000"/>
          <w:szCs w:val="20"/>
        </w:rPr>
        <w:t xml:space="preserve"> de 5 câbles. Dans le contraire, l’usage de conduits sera admis (sauf indications contraires du</w:t>
      </w:r>
    </w:p>
    <w:p w14:paraId="7B503E1F" w14:textId="77777777" w:rsidR="000C4919" w:rsidRPr="00D46851" w:rsidRDefault="000C4919" w:rsidP="000C4919">
      <w:pPr>
        <w:autoSpaceDE w:val="0"/>
        <w:autoSpaceDN w:val="0"/>
        <w:adjustRightInd w:val="0"/>
        <w:spacing w:line="240" w:lineRule="auto"/>
        <w:rPr>
          <w:rFonts w:cs="Arial"/>
          <w:color w:val="000000"/>
          <w:szCs w:val="20"/>
        </w:rPr>
      </w:pPr>
      <w:r w:rsidRPr="00D46851">
        <w:rPr>
          <w:rFonts w:cs="Arial"/>
          <w:color w:val="000000"/>
          <w:szCs w:val="20"/>
        </w:rPr>
        <w:t>DPGF).</w:t>
      </w:r>
    </w:p>
    <w:p w14:paraId="506C2698" w14:textId="77777777" w:rsidR="000C4919" w:rsidRPr="00D46851" w:rsidRDefault="000C4919" w:rsidP="000C4919">
      <w:pPr>
        <w:autoSpaceDE w:val="0"/>
        <w:autoSpaceDN w:val="0"/>
        <w:adjustRightInd w:val="0"/>
        <w:spacing w:line="240" w:lineRule="auto"/>
        <w:rPr>
          <w:rFonts w:cs="Arial"/>
          <w:color w:val="000000"/>
          <w:szCs w:val="20"/>
        </w:rPr>
      </w:pPr>
      <w:r w:rsidRPr="00D46851">
        <w:rPr>
          <w:rFonts w:cs="Arial"/>
          <w:color w:val="000000"/>
          <w:szCs w:val="20"/>
        </w:rPr>
        <w:t>Les chemins de câbles seront en acier galvanisé à chaud et standardisés (format dalle marine) et</w:t>
      </w:r>
    </w:p>
    <w:p w14:paraId="60116E75" w14:textId="77777777" w:rsidR="000C4919" w:rsidRPr="00D46851" w:rsidRDefault="000C4919" w:rsidP="000C4919">
      <w:pPr>
        <w:autoSpaceDE w:val="0"/>
        <w:autoSpaceDN w:val="0"/>
        <w:adjustRightInd w:val="0"/>
        <w:spacing w:line="240" w:lineRule="auto"/>
        <w:rPr>
          <w:rFonts w:cs="Arial"/>
          <w:color w:val="000000"/>
          <w:szCs w:val="20"/>
        </w:rPr>
      </w:pPr>
      <w:proofErr w:type="gramStart"/>
      <w:r w:rsidRPr="00D46851">
        <w:rPr>
          <w:rFonts w:cs="Arial"/>
          <w:color w:val="000000"/>
          <w:szCs w:val="20"/>
        </w:rPr>
        <w:t>raccordés</w:t>
      </w:r>
      <w:proofErr w:type="gramEnd"/>
      <w:r w:rsidRPr="00D46851">
        <w:rPr>
          <w:rFonts w:cs="Arial"/>
          <w:color w:val="000000"/>
          <w:szCs w:val="20"/>
        </w:rPr>
        <w:t xml:space="preserve"> au circuit de terre sur toute la longueur.</w:t>
      </w:r>
    </w:p>
    <w:p w14:paraId="17C76529" w14:textId="77777777" w:rsidR="000C4919" w:rsidRPr="00D46851" w:rsidRDefault="000C4919" w:rsidP="000C4919">
      <w:pPr>
        <w:autoSpaceDE w:val="0"/>
        <w:autoSpaceDN w:val="0"/>
        <w:adjustRightInd w:val="0"/>
        <w:spacing w:line="240" w:lineRule="auto"/>
        <w:rPr>
          <w:rFonts w:cs="Arial"/>
          <w:color w:val="000000"/>
          <w:szCs w:val="20"/>
        </w:rPr>
      </w:pPr>
      <w:r w:rsidRPr="00D46851">
        <w:rPr>
          <w:rFonts w:cs="Arial"/>
          <w:color w:val="000000"/>
          <w:szCs w:val="20"/>
        </w:rPr>
        <w:t>Tous les accessoires de mise en œuvre, d’assemblage et de fixation seront de même fabrication que</w:t>
      </w:r>
    </w:p>
    <w:p w14:paraId="57808386" w14:textId="77777777" w:rsidR="000C4919" w:rsidRPr="00D46851" w:rsidRDefault="000C4919" w:rsidP="000C4919">
      <w:pPr>
        <w:autoSpaceDE w:val="0"/>
        <w:autoSpaceDN w:val="0"/>
        <w:adjustRightInd w:val="0"/>
        <w:spacing w:line="240" w:lineRule="auto"/>
        <w:rPr>
          <w:rFonts w:cs="Arial"/>
          <w:color w:val="000000"/>
          <w:szCs w:val="20"/>
        </w:rPr>
      </w:pPr>
      <w:proofErr w:type="gramStart"/>
      <w:r w:rsidRPr="00D46851">
        <w:rPr>
          <w:rFonts w:cs="Arial"/>
          <w:color w:val="000000"/>
          <w:szCs w:val="20"/>
        </w:rPr>
        <w:lastRenderedPageBreak/>
        <w:t>les</w:t>
      </w:r>
      <w:proofErr w:type="gramEnd"/>
      <w:r w:rsidRPr="00D46851">
        <w:rPr>
          <w:rFonts w:cs="Arial"/>
          <w:color w:val="000000"/>
          <w:szCs w:val="20"/>
        </w:rPr>
        <w:t xml:space="preserve"> chemins de câbles. Dans les changements de direction, des pièces préfabriquées seront utilisées</w:t>
      </w:r>
    </w:p>
    <w:p w14:paraId="78429D45" w14:textId="77777777" w:rsidR="000C4919" w:rsidRPr="00D46851" w:rsidRDefault="000C4919" w:rsidP="000C4919">
      <w:pPr>
        <w:autoSpaceDE w:val="0"/>
        <w:autoSpaceDN w:val="0"/>
        <w:adjustRightInd w:val="0"/>
        <w:spacing w:line="240" w:lineRule="auto"/>
        <w:rPr>
          <w:rFonts w:cs="Arial"/>
          <w:color w:val="000000"/>
          <w:szCs w:val="20"/>
        </w:rPr>
      </w:pPr>
      <w:r w:rsidRPr="00D46851">
        <w:rPr>
          <w:rFonts w:cs="Arial"/>
          <w:color w:val="000000"/>
          <w:szCs w:val="20"/>
        </w:rPr>
        <w:t>(</w:t>
      </w:r>
      <w:proofErr w:type="gramStart"/>
      <w:r w:rsidRPr="00D46851">
        <w:rPr>
          <w:rFonts w:cs="Arial"/>
          <w:color w:val="000000"/>
          <w:szCs w:val="20"/>
        </w:rPr>
        <w:t>sauf</w:t>
      </w:r>
      <w:proofErr w:type="gramEnd"/>
      <w:r w:rsidRPr="00D46851">
        <w:rPr>
          <w:rFonts w:cs="Arial"/>
          <w:color w:val="000000"/>
          <w:szCs w:val="20"/>
        </w:rPr>
        <w:t xml:space="preserve"> cas particulier hors standard). Concernant la pose de ces chemins de câbles, ceux-ci seront</w:t>
      </w:r>
    </w:p>
    <w:p w14:paraId="2E9847FE" w14:textId="77777777" w:rsidR="000C4919" w:rsidRPr="00D46851" w:rsidRDefault="000C4919" w:rsidP="000C4919">
      <w:pPr>
        <w:autoSpaceDE w:val="0"/>
        <w:autoSpaceDN w:val="0"/>
        <w:adjustRightInd w:val="0"/>
        <w:spacing w:line="240" w:lineRule="auto"/>
        <w:rPr>
          <w:rFonts w:cs="Arial"/>
          <w:color w:val="000000"/>
          <w:szCs w:val="20"/>
        </w:rPr>
      </w:pPr>
      <w:proofErr w:type="gramStart"/>
      <w:r w:rsidRPr="00D46851">
        <w:rPr>
          <w:rFonts w:cs="Arial"/>
          <w:color w:val="000000"/>
          <w:szCs w:val="20"/>
        </w:rPr>
        <w:t>posés</w:t>
      </w:r>
      <w:proofErr w:type="gramEnd"/>
      <w:r w:rsidRPr="00D46851">
        <w:rPr>
          <w:rFonts w:cs="Arial"/>
          <w:color w:val="000000"/>
          <w:szCs w:val="20"/>
        </w:rPr>
        <w:t xml:space="preserve"> soit en console, soit suspendus par tiges filetées aux dalles béton dans certains cas particuliers</w:t>
      </w:r>
    </w:p>
    <w:p w14:paraId="230EB2B8" w14:textId="77777777" w:rsidR="000C4919" w:rsidRPr="00D46851" w:rsidRDefault="000C4919" w:rsidP="000C4919">
      <w:pPr>
        <w:autoSpaceDE w:val="0"/>
        <w:autoSpaceDN w:val="0"/>
        <w:adjustRightInd w:val="0"/>
        <w:spacing w:line="240" w:lineRule="auto"/>
        <w:rPr>
          <w:rFonts w:cs="Arial"/>
          <w:color w:val="000000"/>
          <w:szCs w:val="20"/>
        </w:rPr>
      </w:pPr>
      <w:proofErr w:type="gramStart"/>
      <w:r w:rsidRPr="00D46851">
        <w:rPr>
          <w:rFonts w:cs="Arial"/>
          <w:color w:val="000000"/>
          <w:szCs w:val="20"/>
        </w:rPr>
        <w:t>de</w:t>
      </w:r>
      <w:proofErr w:type="gramEnd"/>
      <w:r w:rsidRPr="00D46851">
        <w:rPr>
          <w:rFonts w:cs="Arial"/>
          <w:color w:val="000000"/>
          <w:szCs w:val="20"/>
        </w:rPr>
        <w:t xml:space="preserve"> fixation à une charpente, l’usage d’étriers adaptés sera demandé, aucune soudure ne sera admise.</w:t>
      </w:r>
    </w:p>
    <w:p w14:paraId="05EAEF59" w14:textId="77777777" w:rsidR="000C4919" w:rsidRPr="00D46851" w:rsidRDefault="000C4919" w:rsidP="000C4919">
      <w:pPr>
        <w:autoSpaceDE w:val="0"/>
        <w:autoSpaceDN w:val="0"/>
        <w:adjustRightInd w:val="0"/>
        <w:spacing w:line="240" w:lineRule="auto"/>
        <w:rPr>
          <w:rFonts w:cs="Arial"/>
          <w:color w:val="000000"/>
          <w:szCs w:val="20"/>
        </w:rPr>
      </w:pPr>
      <w:r w:rsidRPr="00D46851">
        <w:rPr>
          <w:rFonts w:cs="Arial"/>
          <w:color w:val="000000"/>
          <w:szCs w:val="20"/>
        </w:rPr>
        <w:t>L’organisation de la pose de ces chemins de câbles sera vue en fonction des autres réseaux existants</w:t>
      </w:r>
    </w:p>
    <w:p w14:paraId="20ECED25" w14:textId="77777777" w:rsidR="000C4919" w:rsidRPr="00D46851" w:rsidRDefault="000C4919" w:rsidP="000C4919">
      <w:pPr>
        <w:autoSpaceDE w:val="0"/>
        <w:autoSpaceDN w:val="0"/>
        <w:adjustRightInd w:val="0"/>
        <w:spacing w:line="240" w:lineRule="auto"/>
        <w:rPr>
          <w:rFonts w:cs="Arial"/>
          <w:color w:val="000000"/>
          <w:szCs w:val="20"/>
        </w:rPr>
      </w:pPr>
      <w:r w:rsidRPr="00D46851">
        <w:rPr>
          <w:rFonts w:cs="Arial"/>
          <w:color w:val="000000"/>
          <w:szCs w:val="20"/>
        </w:rPr>
        <w:t>(</w:t>
      </w:r>
      <w:proofErr w:type="gramStart"/>
      <w:r w:rsidRPr="00D46851">
        <w:rPr>
          <w:rFonts w:cs="Arial"/>
          <w:color w:val="000000"/>
          <w:szCs w:val="20"/>
        </w:rPr>
        <w:t>courants</w:t>
      </w:r>
      <w:proofErr w:type="gramEnd"/>
      <w:r w:rsidRPr="00D46851">
        <w:rPr>
          <w:rFonts w:cs="Arial"/>
          <w:color w:val="000000"/>
          <w:szCs w:val="20"/>
        </w:rPr>
        <w:t xml:space="preserve"> faibles, chauffage, ventilation) avant exécution afin de définir tous les types de supports</w:t>
      </w:r>
    </w:p>
    <w:p w14:paraId="3C5266AE" w14:textId="77777777" w:rsidR="000C4919" w:rsidRPr="00D46851" w:rsidRDefault="000C4919" w:rsidP="000C4919">
      <w:pPr>
        <w:autoSpaceDE w:val="0"/>
        <w:autoSpaceDN w:val="0"/>
        <w:adjustRightInd w:val="0"/>
        <w:spacing w:line="240" w:lineRule="auto"/>
        <w:rPr>
          <w:rFonts w:cs="Arial"/>
          <w:color w:val="000000"/>
          <w:szCs w:val="20"/>
        </w:rPr>
      </w:pPr>
      <w:proofErr w:type="gramStart"/>
      <w:r w:rsidRPr="00D46851">
        <w:rPr>
          <w:rFonts w:cs="Arial"/>
          <w:color w:val="000000"/>
          <w:szCs w:val="20"/>
        </w:rPr>
        <w:t>nécessaires</w:t>
      </w:r>
      <w:proofErr w:type="gramEnd"/>
      <w:r w:rsidRPr="00D46851">
        <w:rPr>
          <w:rFonts w:cs="Arial"/>
          <w:color w:val="000000"/>
          <w:szCs w:val="20"/>
        </w:rPr>
        <w:t xml:space="preserve"> et les parcours. Dans tous les cas, les supports des chemins de câbles seront à fournir et</w:t>
      </w:r>
    </w:p>
    <w:p w14:paraId="4039EA91" w14:textId="77777777" w:rsidR="000C4919" w:rsidRPr="00D46851" w:rsidRDefault="000C4919" w:rsidP="000C4919">
      <w:pPr>
        <w:autoSpaceDE w:val="0"/>
        <w:autoSpaceDN w:val="0"/>
        <w:adjustRightInd w:val="0"/>
        <w:spacing w:line="240" w:lineRule="auto"/>
        <w:rPr>
          <w:rFonts w:cs="Arial"/>
          <w:color w:val="000000"/>
          <w:szCs w:val="20"/>
        </w:rPr>
      </w:pPr>
      <w:proofErr w:type="gramStart"/>
      <w:r w:rsidRPr="00D46851">
        <w:rPr>
          <w:rFonts w:cs="Arial"/>
          <w:color w:val="000000"/>
          <w:szCs w:val="20"/>
        </w:rPr>
        <w:t>seront</w:t>
      </w:r>
      <w:proofErr w:type="gramEnd"/>
      <w:r w:rsidRPr="00D46851">
        <w:rPr>
          <w:rFonts w:cs="Arial"/>
          <w:color w:val="000000"/>
          <w:szCs w:val="20"/>
        </w:rPr>
        <w:t xml:space="preserve"> adaptés aux parois et à la structure du bâtiment.</w:t>
      </w:r>
    </w:p>
    <w:p w14:paraId="08E88FDA" w14:textId="77777777" w:rsidR="000C4919" w:rsidRPr="00D46851" w:rsidRDefault="000C4919" w:rsidP="000C4919">
      <w:pPr>
        <w:autoSpaceDE w:val="0"/>
        <w:autoSpaceDN w:val="0"/>
        <w:adjustRightInd w:val="0"/>
        <w:spacing w:line="240" w:lineRule="auto"/>
        <w:rPr>
          <w:rFonts w:cs="Arial"/>
          <w:color w:val="000000"/>
          <w:szCs w:val="20"/>
        </w:rPr>
      </w:pPr>
      <w:r w:rsidRPr="00D46851">
        <w:rPr>
          <w:rFonts w:cs="Arial"/>
          <w:color w:val="000000"/>
          <w:szCs w:val="20"/>
        </w:rPr>
        <w:t>Les chemins de câbles avec séparation courants forts et courants faibles ne seront en aucun cas</w:t>
      </w:r>
    </w:p>
    <w:p w14:paraId="5CE34322" w14:textId="77777777" w:rsidR="000C4919" w:rsidRPr="00D46851" w:rsidRDefault="000C4919" w:rsidP="000C4919">
      <w:pPr>
        <w:autoSpaceDE w:val="0"/>
        <w:autoSpaceDN w:val="0"/>
        <w:adjustRightInd w:val="0"/>
        <w:spacing w:line="240" w:lineRule="auto"/>
        <w:rPr>
          <w:rFonts w:cs="Arial"/>
          <w:color w:val="000000"/>
          <w:szCs w:val="20"/>
        </w:rPr>
      </w:pPr>
      <w:proofErr w:type="gramStart"/>
      <w:r w:rsidRPr="00D46851">
        <w:rPr>
          <w:rFonts w:cs="Arial"/>
          <w:color w:val="000000"/>
          <w:szCs w:val="20"/>
        </w:rPr>
        <w:t>admis</w:t>
      </w:r>
      <w:proofErr w:type="gramEnd"/>
      <w:r w:rsidRPr="00D46851">
        <w:rPr>
          <w:rFonts w:cs="Arial"/>
          <w:color w:val="000000"/>
          <w:szCs w:val="20"/>
        </w:rPr>
        <w:t xml:space="preserve"> sauf cas particuliers d’impossibilité évidente de chantier validé par le maître d’ouvrage. Cette</w:t>
      </w:r>
    </w:p>
    <w:p w14:paraId="15935E40" w14:textId="77777777" w:rsidR="000C4919" w:rsidRPr="00D46851" w:rsidRDefault="000C4919" w:rsidP="000C4919">
      <w:pPr>
        <w:autoSpaceDE w:val="0"/>
        <w:autoSpaceDN w:val="0"/>
        <w:adjustRightInd w:val="0"/>
        <w:spacing w:line="240" w:lineRule="auto"/>
        <w:rPr>
          <w:rFonts w:cs="Arial"/>
          <w:color w:val="000000"/>
          <w:szCs w:val="20"/>
        </w:rPr>
      </w:pPr>
      <w:proofErr w:type="gramStart"/>
      <w:r w:rsidRPr="00D46851">
        <w:rPr>
          <w:rFonts w:cs="Arial"/>
          <w:color w:val="000000"/>
          <w:szCs w:val="20"/>
        </w:rPr>
        <w:t>disposition</w:t>
      </w:r>
      <w:proofErr w:type="gramEnd"/>
      <w:r w:rsidRPr="00D46851">
        <w:rPr>
          <w:rFonts w:cs="Arial"/>
          <w:color w:val="000000"/>
          <w:szCs w:val="20"/>
        </w:rPr>
        <w:t xml:space="preserve"> ne s’oppose pas à l’utilisation de supports communs aux différentes catégories de chemins</w:t>
      </w:r>
    </w:p>
    <w:p w14:paraId="51936A22" w14:textId="77777777" w:rsidR="000C4919" w:rsidRPr="00D46851" w:rsidRDefault="000C4919" w:rsidP="000C4919">
      <w:pPr>
        <w:autoSpaceDE w:val="0"/>
        <w:autoSpaceDN w:val="0"/>
        <w:adjustRightInd w:val="0"/>
        <w:spacing w:line="240" w:lineRule="auto"/>
        <w:rPr>
          <w:rFonts w:cs="Arial"/>
          <w:color w:val="000000"/>
          <w:szCs w:val="20"/>
        </w:rPr>
      </w:pPr>
      <w:proofErr w:type="gramStart"/>
      <w:r w:rsidRPr="00D46851">
        <w:rPr>
          <w:rFonts w:cs="Arial"/>
          <w:color w:val="000000"/>
          <w:szCs w:val="20"/>
        </w:rPr>
        <w:t>de</w:t>
      </w:r>
      <w:proofErr w:type="gramEnd"/>
      <w:r w:rsidRPr="00D46851">
        <w:rPr>
          <w:rFonts w:cs="Arial"/>
          <w:color w:val="000000"/>
          <w:szCs w:val="20"/>
        </w:rPr>
        <w:t xml:space="preserve"> câbles.</w:t>
      </w:r>
    </w:p>
    <w:p w14:paraId="1F5B6CA0" w14:textId="77777777" w:rsidR="000C4919" w:rsidRPr="00D46851" w:rsidRDefault="000C4919" w:rsidP="000C4919">
      <w:pPr>
        <w:autoSpaceDE w:val="0"/>
        <w:autoSpaceDN w:val="0"/>
        <w:adjustRightInd w:val="0"/>
        <w:spacing w:line="240" w:lineRule="auto"/>
        <w:rPr>
          <w:rFonts w:cs="Arial"/>
          <w:color w:val="000000"/>
          <w:szCs w:val="20"/>
        </w:rPr>
      </w:pPr>
      <w:r w:rsidRPr="00D46851">
        <w:rPr>
          <w:rFonts w:cs="Arial"/>
          <w:color w:val="000000"/>
          <w:szCs w:val="20"/>
        </w:rPr>
        <w:t>L’accessibilité des câbles devra en général être maintenue sur l’ensemble des parcours, une hauteur</w:t>
      </w:r>
    </w:p>
    <w:p w14:paraId="1162FA8A" w14:textId="77777777" w:rsidR="000C4919" w:rsidRPr="00D46851" w:rsidRDefault="000C4919" w:rsidP="000C4919">
      <w:pPr>
        <w:autoSpaceDE w:val="0"/>
        <w:autoSpaceDN w:val="0"/>
        <w:adjustRightInd w:val="0"/>
        <w:spacing w:line="240" w:lineRule="auto"/>
        <w:rPr>
          <w:rFonts w:cs="Arial"/>
          <w:color w:val="000000"/>
          <w:szCs w:val="20"/>
        </w:rPr>
      </w:pPr>
      <w:proofErr w:type="gramStart"/>
      <w:r w:rsidRPr="00D46851">
        <w:rPr>
          <w:rFonts w:cs="Arial"/>
          <w:color w:val="000000"/>
          <w:szCs w:val="20"/>
        </w:rPr>
        <w:t>libre</w:t>
      </w:r>
      <w:proofErr w:type="gramEnd"/>
      <w:r w:rsidRPr="00D46851">
        <w:rPr>
          <w:rFonts w:cs="Arial"/>
          <w:color w:val="000000"/>
          <w:szCs w:val="20"/>
        </w:rPr>
        <w:t xml:space="preserve"> de 150 mm mini devra être conservée entre les câbles et tout obstacle supérieur (cette hauteur</w:t>
      </w:r>
    </w:p>
    <w:p w14:paraId="1D322D64" w14:textId="77777777" w:rsidR="000C4919" w:rsidRPr="00D46851" w:rsidRDefault="000C4919" w:rsidP="000C4919">
      <w:pPr>
        <w:autoSpaceDE w:val="0"/>
        <w:autoSpaceDN w:val="0"/>
        <w:adjustRightInd w:val="0"/>
        <w:spacing w:line="240" w:lineRule="auto"/>
        <w:rPr>
          <w:rFonts w:cs="Arial"/>
          <w:color w:val="000000"/>
          <w:szCs w:val="20"/>
        </w:rPr>
      </w:pPr>
      <w:proofErr w:type="gramStart"/>
      <w:r w:rsidRPr="00D46851">
        <w:rPr>
          <w:rFonts w:cs="Arial"/>
          <w:color w:val="000000"/>
          <w:szCs w:val="20"/>
        </w:rPr>
        <w:t>pourra</w:t>
      </w:r>
      <w:proofErr w:type="gramEnd"/>
      <w:r w:rsidRPr="00D46851">
        <w:rPr>
          <w:rFonts w:cs="Arial"/>
          <w:color w:val="000000"/>
          <w:szCs w:val="20"/>
        </w:rPr>
        <w:t xml:space="preserve"> être réduite dans certains cas particuliers en fonction des dispositions de construction).</w:t>
      </w:r>
    </w:p>
    <w:p w14:paraId="29042414" w14:textId="77777777" w:rsidR="000C4919" w:rsidRPr="00D46851" w:rsidRDefault="000C4919" w:rsidP="000C4919">
      <w:pPr>
        <w:autoSpaceDE w:val="0"/>
        <w:autoSpaceDN w:val="0"/>
        <w:adjustRightInd w:val="0"/>
        <w:spacing w:line="240" w:lineRule="auto"/>
        <w:rPr>
          <w:rFonts w:cs="Arial"/>
          <w:color w:val="000000"/>
          <w:szCs w:val="20"/>
        </w:rPr>
      </w:pPr>
      <w:r w:rsidRPr="00D46851">
        <w:rPr>
          <w:rFonts w:cs="Arial"/>
          <w:color w:val="000000"/>
          <w:szCs w:val="20"/>
        </w:rPr>
        <w:t>Une distance de 150mm au moins devra être laissée :</w:t>
      </w:r>
    </w:p>
    <w:p w14:paraId="1EE8E96F" w14:textId="77777777" w:rsidR="000C4919" w:rsidRPr="00D46851" w:rsidRDefault="000C4919" w:rsidP="00642CF6">
      <w:pPr>
        <w:pStyle w:val="Paragraphedeliste"/>
        <w:numPr>
          <w:ilvl w:val="0"/>
          <w:numId w:val="6"/>
        </w:numPr>
        <w:autoSpaceDE w:val="0"/>
        <w:autoSpaceDN w:val="0"/>
        <w:adjustRightInd w:val="0"/>
        <w:spacing w:line="240" w:lineRule="auto"/>
        <w:rPr>
          <w:rFonts w:cs="Arial"/>
          <w:color w:val="000000"/>
          <w:szCs w:val="20"/>
        </w:rPr>
      </w:pPr>
      <w:proofErr w:type="gramStart"/>
      <w:r w:rsidRPr="00D46851">
        <w:rPr>
          <w:rFonts w:cs="Arial"/>
          <w:color w:val="000000"/>
          <w:szCs w:val="20"/>
        </w:rPr>
        <w:t>entre</w:t>
      </w:r>
      <w:proofErr w:type="gramEnd"/>
      <w:r w:rsidRPr="00D46851">
        <w:rPr>
          <w:rFonts w:cs="Arial"/>
          <w:color w:val="000000"/>
          <w:szCs w:val="20"/>
        </w:rPr>
        <w:t xml:space="preserve"> deux nappes de chemins de câbles superposées ou disposées dans un même plan horizontal (sauf cas particulier de transport de fortes puissances)</w:t>
      </w:r>
    </w:p>
    <w:p w14:paraId="68501CD1" w14:textId="77777777" w:rsidR="000C4919" w:rsidRPr="00D46851" w:rsidRDefault="000C4919" w:rsidP="00642CF6">
      <w:pPr>
        <w:pStyle w:val="Paragraphedeliste"/>
        <w:numPr>
          <w:ilvl w:val="0"/>
          <w:numId w:val="6"/>
        </w:numPr>
        <w:autoSpaceDE w:val="0"/>
        <w:autoSpaceDN w:val="0"/>
        <w:adjustRightInd w:val="0"/>
        <w:spacing w:line="240" w:lineRule="auto"/>
        <w:rPr>
          <w:rFonts w:cs="Arial"/>
          <w:color w:val="000000"/>
          <w:szCs w:val="20"/>
        </w:rPr>
      </w:pPr>
      <w:proofErr w:type="gramStart"/>
      <w:r w:rsidRPr="00D46851">
        <w:rPr>
          <w:rFonts w:cs="Arial"/>
          <w:color w:val="000000"/>
          <w:szCs w:val="20"/>
        </w:rPr>
        <w:t>entre</w:t>
      </w:r>
      <w:proofErr w:type="gramEnd"/>
      <w:r w:rsidRPr="00D46851">
        <w:rPr>
          <w:rFonts w:cs="Arial"/>
          <w:color w:val="000000"/>
          <w:szCs w:val="20"/>
        </w:rPr>
        <w:t xml:space="preserve"> les circuits de sécurité ou de courants faibles et les autres utilisations.</w:t>
      </w:r>
    </w:p>
    <w:p w14:paraId="646E616E" w14:textId="77777777" w:rsidR="000C4919" w:rsidRPr="00D46851" w:rsidRDefault="000C4919" w:rsidP="000C4919">
      <w:pPr>
        <w:autoSpaceDE w:val="0"/>
        <w:autoSpaceDN w:val="0"/>
        <w:adjustRightInd w:val="0"/>
        <w:spacing w:line="240" w:lineRule="auto"/>
        <w:rPr>
          <w:rFonts w:cs="Arial"/>
          <w:color w:val="000000"/>
          <w:szCs w:val="20"/>
        </w:rPr>
      </w:pPr>
      <w:r w:rsidRPr="00D46851">
        <w:rPr>
          <w:rFonts w:cs="Arial"/>
          <w:color w:val="000000"/>
          <w:szCs w:val="20"/>
        </w:rPr>
        <w:t>Cette valeur sera portée à 300mm mini pour ce qui concerne les chemins de câbles transportant des</w:t>
      </w:r>
    </w:p>
    <w:p w14:paraId="799C9B30" w14:textId="77777777" w:rsidR="000C4919" w:rsidRPr="00D46851" w:rsidRDefault="000C4919" w:rsidP="000C4919">
      <w:pPr>
        <w:autoSpaceDE w:val="0"/>
        <w:autoSpaceDN w:val="0"/>
        <w:adjustRightInd w:val="0"/>
        <w:spacing w:line="240" w:lineRule="auto"/>
        <w:rPr>
          <w:rFonts w:cs="Arial"/>
          <w:color w:val="000000"/>
          <w:szCs w:val="20"/>
        </w:rPr>
      </w:pPr>
      <w:proofErr w:type="gramStart"/>
      <w:r w:rsidRPr="00D46851">
        <w:rPr>
          <w:rFonts w:cs="Arial"/>
          <w:color w:val="000000"/>
          <w:szCs w:val="20"/>
        </w:rPr>
        <w:t>réseaux</w:t>
      </w:r>
      <w:proofErr w:type="gramEnd"/>
      <w:r w:rsidRPr="00D46851">
        <w:rPr>
          <w:rFonts w:cs="Arial"/>
          <w:color w:val="000000"/>
          <w:szCs w:val="20"/>
        </w:rPr>
        <w:t xml:space="preserve"> VDI. Dans le cas contraire, des chemins de câbles pleins, métalliques et capotés seront à</w:t>
      </w:r>
    </w:p>
    <w:p w14:paraId="07FA85AA" w14:textId="77777777" w:rsidR="000C4919" w:rsidRPr="00D46851" w:rsidRDefault="000C4919" w:rsidP="000C4919">
      <w:pPr>
        <w:autoSpaceDE w:val="0"/>
        <w:autoSpaceDN w:val="0"/>
        <w:adjustRightInd w:val="0"/>
        <w:spacing w:line="240" w:lineRule="auto"/>
        <w:rPr>
          <w:rFonts w:cs="Arial"/>
          <w:color w:val="000000"/>
          <w:szCs w:val="20"/>
        </w:rPr>
      </w:pPr>
      <w:proofErr w:type="gramStart"/>
      <w:r w:rsidRPr="00D46851">
        <w:rPr>
          <w:rFonts w:cs="Arial"/>
          <w:color w:val="000000"/>
          <w:szCs w:val="20"/>
        </w:rPr>
        <w:t>mettre</w:t>
      </w:r>
      <w:proofErr w:type="gramEnd"/>
      <w:r w:rsidRPr="00D46851">
        <w:rPr>
          <w:rFonts w:cs="Arial"/>
          <w:color w:val="000000"/>
          <w:szCs w:val="20"/>
        </w:rPr>
        <w:t xml:space="preserve"> en œuvre et à raccorder au circuit de terre (évacuation des champs électromagnétiques).</w:t>
      </w:r>
    </w:p>
    <w:p w14:paraId="30E67CBC" w14:textId="77777777" w:rsidR="000C4919" w:rsidRPr="00D46851" w:rsidRDefault="000C4919" w:rsidP="000C4919">
      <w:pPr>
        <w:autoSpaceDE w:val="0"/>
        <w:autoSpaceDN w:val="0"/>
        <w:adjustRightInd w:val="0"/>
        <w:spacing w:line="240" w:lineRule="auto"/>
        <w:rPr>
          <w:rFonts w:cs="Arial"/>
          <w:color w:val="000000"/>
          <w:szCs w:val="20"/>
        </w:rPr>
      </w:pPr>
      <w:r w:rsidRPr="00D46851">
        <w:rPr>
          <w:rFonts w:cs="Arial"/>
          <w:color w:val="000000"/>
          <w:szCs w:val="20"/>
        </w:rPr>
        <w:t>Les câbles seront attachés par colliers PVC :</w:t>
      </w:r>
    </w:p>
    <w:p w14:paraId="154C180F" w14:textId="77777777" w:rsidR="000C4919" w:rsidRPr="00D46851" w:rsidRDefault="000C4919" w:rsidP="00642CF6">
      <w:pPr>
        <w:pStyle w:val="Paragraphedeliste"/>
        <w:numPr>
          <w:ilvl w:val="0"/>
          <w:numId w:val="7"/>
        </w:numPr>
        <w:autoSpaceDE w:val="0"/>
        <w:autoSpaceDN w:val="0"/>
        <w:adjustRightInd w:val="0"/>
        <w:spacing w:line="240" w:lineRule="auto"/>
        <w:rPr>
          <w:rFonts w:cs="Arial"/>
          <w:color w:val="000000"/>
          <w:szCs w:val="20"/>
        </w:rPr>
      </w:pPr>
      <w:proofErr w:type="gramStart"/>
      <w:r w:rsidRPr="00D46851">
        <w:rPr>
          <w:rFonts w:cs="Arial"/>
          <w:color w:val="000000"/>
          <w:szCs w:val="20"/>
        </w:rPr>
        <w:t>dans</w:t>
      </w:r>
      <w:proofErr w:type="gramEnd"/>
      <w:r w:rsidRPr="00D46851">
        <w:rPr>
          <w:rFonts w:cs="Arial"/>
          <w:color w:val="000000"/>
          <w:szCs w:val="20"/>
        </w:rPr>
        <w:t xml:space="preserve"> les parcours verticaux tous les 50 cm au moins</w:t>
      </w:r>
    </w:p>
    <w:p w14:paraId="2343B02C" w14:textId="77777777" w:rsidR="000C4919" w:rsidRPr="00D46851" w:rsidRDefault="000C4919" w:rsidP="00642CF6">
      <w:pPr>
        <w:pStyle w:val="Paragraphedeliste"/>
        <w:numPr>
          <w:ilvl w:val="0"/>
          <w:numId w:val="7"/>
        </w:numPr>
        <w:autoSpaceDE w:val="0"/>
        <w:autoSpaceDN w:val="0"/>
        <w:adjustRightInd w:val="0"/>
        <w:spacing w:line="240" w:lineRule="auto"/>
        <w:rPr>
          <w:rFonts w:cs="Arial"/>
          <w:color w:val="000000"/>
          <w:szCs w:val="20"/>
        </w:rPr>
      </w:pPr>
      <w:proofErr w:type="gramStart"/>
      <w:r w:rsidRPr="00D46851">
        <w:rPr>
          <w:rFonts w:cs="Arial"/>
          <w:color w:val="000000"/>
          <w:szCs w:val="20"/>
        </w:rPr>
        <w:t>dans</w:t>
      </w:r>
      <w:proofErr w:type="gramEnd"/>
      <w:r w:rsidRPr="00D46851">
        <w:rPr>
          <w:rFonts w:cs="Arial"/>
          <w:color w:val="000000"/>
          <w:szCs w:val="20"/>
        </w:rPr>
        <w:t xml:space="preserve"> les parcours horizontaux tous les 100 cm au moins.</w:t>
      </w:r>
    </w:p>
    <w:p w14:paraId="76CA4EB7" w14:textId="77777777" w:rsidR="000C4919" w:rsidRPr="00D46851" w:rsidRDefault="000C4919" w:rsidP="000C4919">
      <w:pPr>
        <w:autoSpaceDE w:val="0"/>
        <w:autoSpaceDN w:val="0"/>
        <w:adjustRightInd w:val="0"/>
        <w:spacing w:line="240" w:lineRule="auto"/>
        <w:rPr>
          <w:rFonts w:cs="Arial"/>
          <w:color w:val="000000"/>
          <w:szCs w:val="20"/>
        </w:rPr>
      </w:pPr>
      <w:r w:rsidRPr="00D46851">
        <w:rPr>
          <w:rFonts w:cs="Arial"/>
          <w:color w:val="000000"/>
          <w:szCs w:val="20"/>
        </w:rPr>
        <w:t>Les câbles de sécurité seront attachés par colliers métalliques.</w:t>
      </w:r>
    </w:p>
    <w:p w14:paraId="4A3AAE4D" w14:textId="77777777" w:rsidR="000C4919" w:rsidRPr="00D46851" w:rsidRDefault="000C4919" w:rsidP="000C4919">
      <w:pPr>
        <w:autoSpaceDE w:val="0"/>
        <w:autoSpaceDN w:val="0"/>
        <w:adjustRightInd w:val="0"/>
        <w:spacing w:line="240" w:lineRule="auto"/>
        <w:rPr>
          <w:rFonts w:cs="Arial"/>
          <w:color w:val="000000"/>
          <w:szCs w:val="20"/>
        </w:rPr>
      </w:pPr>
      <w:r w:rsidRPr="00D46851">
        <w:rPr>
          <w:rFonts w:cs="Arial"/>
          <w:color w:val="000000"/>
          <w:szCs w:val="20"/>
        </w:rPr>
        <w:t>Les câbles seront disposés en nappes frettées à concurrence de 2. La mise en œuvre des réseaux</w:t>
      </w:r>
    </w:p>
    <w:p w14:paraId="483DA87F" w14:textId="77777777" w:rsidR="000C4919" w:rsidRDefault="000C4919" w:rsidP="000C4919">
      <w:pPr>
        <w:autoSpaceDE w:val="0"/>
        <w:autoSpaceDN w:val="0"/>
        <w:adjustRightInd w:val="0"/>
        <w:spacing w:line="240" w:lineRule="auto"/>
        <w:rPr>
          <w:rFonts w:cs="Arial"/>
          <w:color w:val="000000"/>
          <w:szCs w:val="20"/>
        </w:rPr>
      </w:pPr>
      <w:proofErr w:type="gramStart"/>
      <w:r w:rsidRPr="00D46851">
        <w:rPr>
          <w:rFonts w:cs="Arial"/>
          <w:color w:val="000000"/>
          <w:szCs w:val="20"/>
        </w:rPr>
        <w:t>sera</w:t>
      </w:r>
      <w:proofErr w:type="gramEnd"/>
      <w:r w:rsidRPr="00D46851">
        <w:rPr>
          <w:rFonts w:cs="Arial"/>
          <w:color w:val="000000"/>
          <w:szCs w:val="20"/>
        </w:rPr>
        <w:t xml:space="preserve"> organisée et soignée. La pose anarchique sera refusée. Le câblage en torons ne sera en aucun cas admis sur ces chemins.</w:t>
      </w:r>
    </w:p>
    <w:p w14:paraId="0075F8E4" w14:textId="77777777" w:rsidR="000C4919" w:rsidRDefault="000C4919" w:rsidP="000C4919">
      <w:pPr>
        <w:autoSpaceDE w:val="0"/>
        <w:autoSpaceDN w:val="0"/>
        <w:adjustRightInd w:val="0"/>
        <w:spacing w:line="240" w:lineRule="auto"/>
        <w:rPr>
          <w:rFonts w:cs="Arial"/>
          <w:color w:val="000000"/>
          <w:szCs w:val="20"/>
        </w:rPr>
      </w:pPr>
      <w:r>
        <w:rPr>
          <w:rFonts w:cs="Arial"/>
          <w:color w:val="000000"/>
          <w:szCs w:val="20"/>
        </w:rPr>
        <w:t xml:space="preserve">L’entreprise fournira en fin de chantier un plan </w:t>
      </w:r>
      <w:proofErr w:type="gramStart"/>
      <w:r>
        <w:rPr>
          <w:rFonts w:cs="Arial"/>
          <w:color w:val="000000"/>
          <w:szCs w:val="20"/>
        </w:rPr>
        <w:t>complet  sous</w:t>
      </w:r>
      <w:proofErr w:type="gramEnd"/>
      <w:r>
        <w:rPr>
          <w:rFonts w:cs="Arial"/>
          <w:color w:val="000000"/>
          <w:szCs w:val="20"/>
        </w:rPr>
        <w:t xml:space="preserve"> format informatique (et non numérisé) pour chaque étage de la zone chantier reprenant l’emplacement des chemin de câbles fournis et les modèles installés selon les désignations dans le BPU.</w:t>
      </w:r>
    </w:p>
    <w:p w14:paraId="48D9F3C2" w14:textId="77777777" w:rsidR="000C4919" w:rsidRPr="00D46851" w:rsidRDefault="000C4919" w:rsidP="000C4919">
      <w:pPr>
        <w:pStyle w:val="Titre2"/>
      </w:pPr>
      <w:bookmarkStart w:id="66" w:name="_Toc150289023"/>
      <w:bookmarkStart w:id="67" w:name="_Toc198726937"/>
      <w:r w:rsidRPr="00D46851">
        <w:t>Fourreaux</w:t>
      </w:r>
      <w:bookmarkEnd w:id="66"/>
      <w:bookmarkEnd w:id="67"/>
    </w:p>
    <w:p w14:paraId="6C692467" w14:textId="77777777" w:rsidR="000C4919" w:rsidRPr="00D46851" w:rsidRDefault="000C4919" w:rsidP="000C4919">
      <w:pPr>
        <w:autoSpaceDE w:val="0"/>
        <w:autoSpaceDN w:val="0"/>
        <w:adjustRightInd w:val="0"/>
        <w:spacing w:line="240" w:lineRule="auto"/>
        <w:rPr>
          <w:rFonts w:cs="Arial"/>
          <w:color w:val="000000"/>
          <w:szCs w:val="20"/>
        </w:rPr>
      </w:pPr>
      <w:r w:rsidRPr="00D46851">
        <w:rPr>
          <w:rFonts w:cs="Arial"/>
          <w:color w:val="000000"/>
          <w:szCs w:val="20"/>
        </w:rPr>
        <w:t>Les conduits encastrés et installés dans les vides de construction, dans les faux plafonds et cloisons</w:t>
      </w:r>
    </w:p>
    <w:p w14:paraId="18A6814D" w14:textId="77777777" w:rsidR="000C4919" w:rsidRPr="00D46851" w:rsidRDefault="000C4919" w:rsidP="000C4919">
      <w:pPr>
        <w:autoSpaceDE w:val="0"/>
        <w:autoSpaceDN w:val="0"/>
        <w:adjustRightInd w:val="0"/>
        <w:spacing w:line="240" w:lineRule="auto"/>
        <w:rPr>
          <w:rFonts w:cs="Arial"/>
          <w:color w:val="000000"/>
          <w:szCs w:val="20"/>
        </w:rPr>
      </w:pPr>
      <w:proofErr w:type="gramStart"/>
      <w:r w:rsidRPr="00D46851">
        <w:rPr>
          <w:rFonts w:cs="Arial"/>
          <w:color w:val="000000"/>
          <w:szCs w:val="20"/>
        </w:rPr>
        <w:t>seront</w:t>
      </w:r>
      <w:proofErr w:type="gramEnd"/>
      <w:r w:rsidRPr="00D46851">
        <w:rPr>
          <w:rFonts w:cs="Arial"/>
          <w:color w:val="000000"/>
          <w:szCs w:val="20"/>
        </w:rPr>
        <w:t xml:space="preserve"> du type ICTA, ICA ou ICTL gris.</w:t>
      </w:r>
    </w:p>
    <w:p w14:paraId="46BB2071" w14:textId="77777777" w:rsidR="000C4919" w:rsidRPr="00D46851" w:rsidRDefault="000C4919" w:rsidP="000C4919">
      <w:pPr>
        <w:autoSpaceDE w:val="0"/>
        <w:autoSpaceDN w:val="0"/>
        <w:adjustRightInd w:val="0"/>
        <w:spacing w:line="240" w:lineRule="auto"/>
        <w:rPr>
          <w:rFonts w:cs="Arial"/>
          <w:color w:val="000000"/>
          <w:szCs w:val="20"/>
        </w:rPr>
      </w:pPr>
      <w:r w:rsidRPr="00D46851">
        <w:rPr>
          <w:rFonts w:cs="Arial"/>
          <w:color w:val="000000"/>
          <w:szCs w:val="20"/>
        </w:rPr>
        <w:t>Les conduits en montage apparent seront du type IRL ou MRL selon le cas avec embout de finition et</w:t>
      </w:r>
    </w:p>
    <w:p w14:paraId="13D8751B" w14:textId="77777777" w:rsidR="000C4919" w:rsidRPr="00D46851" w:rsidRDefault="000C4919" w:rsidP="000C4919">
      <w:pPr>
        <w:autoSpaceDE w:val="0"/>
        <w:autoSpaceDN w:val="0"/>
        <w:adjustRightInd w:val="0"/>
        <w:spacing w:line="240" w:lineRule="auto"/>
        <w:rPr>
          <w:rFonts w:cs="Arial"/>
          <w:color w:val="000000"/>
          <w:szCs w:val="20"/>
        </w:rPr>
      </w:pPr>
      <w:proofErr w:type="gramStart"/>
      <w:r w:rsidRPr="00D46851">
        <w:rPr>
          <w:rFonts w:cs="Arial"/>
          <w:color w:val="000000"/>
          <w:szCs w:val="20"/>
        </w:rPr>
        <w:t>fixation</w:t>
      </w:r>
      <w:proofErr w:type="gramEnd"/>
      <w:r w:rsidRPr="00D46851">
        <w:rPr>
          <w:rFonts w:cs="Arial"/>
          <w:color w:val="000000"/>
          <w:szCs w:val="20"/>
        </w:rPr>
        <w:t xml:space="preserve"> tous les 30 cm. Une protection mécanique complémentaire sera exigée pour les conduits IRL</w:t>
      </w:r>
    </w:p>
    <w:p w14:paraId="72114F6B" w14:textId="77777777" w:rsidR="000C4919" w:rsidRPr="00D46851" w:rsidRDefault="000C4919" w:rsidP="000C4919">
      <w:pPr>
        <w:autoSpaceDE w:val="0"/>
        <w:autoSpaceDN w:val="0"/>
        <w:adjustRightInd w:val="0"/>
        <w:spacing w:line="240" w:lineRule="auto"/>
        <w:rPr>
          <w:rFonts w:cs="Arial"/>
          <w:color w:val="000000"/>
          <w:szCs w:val="20"/>
        </w:rPr>
      </w:pPr>
      <w:proofErr w:type="gramStart"/>
      <w:r w:rsidRPr="00D46851">
        <w:rPr>
          <w:rFonts w:cs="Arial"/>
          <w:color w:val="000000"/>
          <w:szCs w:val="20"/>
        </w:rPr>
        <w:t>placés</w:t>
      </w:r>
      <w:proofErr w:type="gramEnd"/>
      <w:r w:rsidRPr="00D46851">
        <w:rPr>
          <w:rFonts w:cs="Arial"/>
          <w:color w:val="000000"/>
          <w:szCs w:val="20"/>
        </w:rPr>
        <w:t xml:space="preserve"> à moins de 2 m du sol ou installés dans tous les locaux à risques particuliers (risque AG).</w:t>
      </w:r>
    </w:p>
    <w:p w14:paraId="1D20A812" w14:textId="77777777" w:rsidR="000C4919" w:rsidRPr="00D46851" w:rsidRDefault="000C4919" w:rsidP="000C4919">
      <w:pPr>
        <w:autoSpaceDE w:val="0"/>
        <w:autoSpaceDN w:val="0"/>
        <w:adjustRightInd w:val="0"/>
        <w:spacing w:line="240" w:lineRule="auto"/>
        <w:rPr>
          <w:rFonts w:cs="Arial"/>
          <w:color w:val="000000"/>
          <w:szCs w:val="20"/>
        </w:rPr>
      </w:pPr>
      <w:r w:rsidRPr="00D46851">
        <w:rPr>
          <w:rFonts w:cs="Arial"/>
          <w:color w:val="000000"/>
          <w:szCs w:val="20"/>
        </w:rPr>
        <w:t>Le raccordement des conduits entre eux s’effectuera à l’aide d’accessoires de raccordement</w:t>
      </w:r>
    </w:p>
    <w:p w14:paraId="08DC791C" w14:textId="77777777" w:rsidR="000C4919" w:rsidRPr="00D46851" w:rsidRDefault="000C4919" w:rsidP="000C4919">
      <w:pPr>
        <w:autoSpaceDE w:val="0"/>
        <w:autoSpaceDN w:val="0"/>
        <w:adjustRightInd w:val="0"/>
        <w:spacing w:line="240" w:lineRule="auto"/>
        <w:rPr>
          <w:rFonts w:cs="Arial"/>
          <w:color w:val="000000"/>
          <w:szCs w:val="20"/>
        </w:rPr>
      </w:pPr>
      <w:r w:rsidRPr="00D46851">
        <w:rPr>
          <w:rFonts w:cs="Arial"/>
          <w:color w:val="000000"/>
          <w:szCs w:val="20"/>
        </w:rPr>
        <w:t>(</w:t>
      </w:r>
      <w:proofErr w:type="gramStart"/>
      <w:r w:rsidRPr="00D46851">
        <w:rPr>
          <w:rFonts w:cs="Arial"/>
          <w:color w:val="000000"/>
          <w:szCs w:val="20"/>
        </w:rPr>
        <w:t>manchons</w:t>
      </w:r>
      <w:proofErr w:type="gramEnd"/>
      <w:r w:rsidRPr="00D46851">
        <w:rPr>
          <w:rFonts w:cs="Arial"/>
          <w:color w:val="000000"/>
          <w:szCs w:val="20"/>
        </w:rPr>
        <w:t>, boîtes…). Les rayons de courbure minimaux des conduits sont donnés ci-après en</w:t>
      </w:r>
    </w:p>
    <w:p w14:paraId="0D1ECDFD" w14:textId="77777777" w:rsidR="000C4919" w:rsidRPr="00D46851" w:rsidRDefault="000C4919" w:rsidP="000C4919">
      <w:pPr>
        <w:autoSpaceDE w:val="0"/>
        <w:autoSpaceDN w:val="0"/>
        <w:adjustRightInd w:val="0"/>
        <w:spacing w:line="240" w:lineRule="auto"/>
        <w:rPr>
          <w:rFonts w:cs="Arial"/>
          <w:color w:val="000000"/>
          <w:szCs w:val="20"/>
        </w:rPr>
      </w:pPr>
      <w:proofErr w:type="gramStart"/>
      <w:r w:rsidRPr="00D46851">
        <w:rPr>
          <w:rFonts w:cs="Arial"/>
          <w:color w:val="000000"/>
          <w:szCs w:val="20"/>
        </w:rPr>
        <w:t>fonction</w:t>
      </w:r>
      <w:proofErr w:type="gramEnd"/>
      <w:r w:rsidRPr="00D46851">
        <w:rPr>
          <w:rFonts w:cs="Arial"/>
          <w:color w:val="000000"/>
          <w:szCs w:val="20"/>
        </w:rPr>
        <w:t xml:space="preserve"> de leur diamètre extérieur (d) :</w:t>
      </w:r>
    </w:p>
    <w:p w14:paraId="71D119D4" w14:textId="77777777" w:rsidR="000C4919" w:rsidRPr="00D46851" w:rsidRDefault="000C4919" w:rsidP="00642CF6">
      <w:pPr>
        <w:pStyle w:val="Paragraphedeliste"/>
        <w:numPr>
          <w:ilvl w:val="0"/>
          <w:numId w:val="8"/>
        </w:numPr>
        <w:autoSpaceDE w:val="0"/>
        <w:autoSpaceDN w:val="0"/>
        <w:adjustRightInd w:val="0"/>
        <w:spacing w:line="240" w:lineRule="auto"/>
        <w:rPr>
          <w:rFonts w:cs="Arial"/>
          <w:color w:val="000000"/>
          <w:szCs w:val="20"/>
          <w:lang w:val="en-US"/>
        </w:rPr>
      </w:pPr>
      <w:r w:rsidRPr="00D46851">
        <w:rPr>
          <w:rFonts w:cs="Arial"/>
          <w:color w:val="000000"/>
          <w:szCs w:val="20"/>
          <w:lang w:val="en-US"/>
        </w:rPr>
        <w:t xml:space="preserve">-IRL, ICTL, MRL = 6 d </w:t>
      </w:r>
    </w:p>
    <w:p w14:paraId="7DD8DFAF" w14:textId="77777777" w:rsidR="000C4919" w:rsidRPr="00D46851" w:rsidRDefault="000C4919" w:rsidP="00642CF6">
      <w:pPr>
        <w:pStyle w:val="Paragraphedeliste"/>
        <w:numPr>
          <w:ilvl w:val="0"/>
          <w:numId w:val="8"/>
        </w:numPr>
        <w:autoSpaceDE w:val="0"/>
        <w:autoSpaceDN w:val="0"/>
        <w:adjustRightInd w:val="0"/>
        <w:spacing w:line="240" w:lineRule="auto"/>
        <w:rPr>
          <w:rFonts w:cs="Arial"/>
          <w:color w:val="000000"/>
          <w:szCs w:val="20"/>
          <w:lang w:val="en-US"/>
        </w:rPr>
      </w:pPr>
      <w:r w:rsidRPr="00D46851">
        <w:rPr>
          <w:rFonts w:cs="Arial"/>
          <w:color w:val="000000"/>
          <w:szCs w:val="20"/>
          <w:lang w:val="en-US"/>
        </w:rPr>
        <w:t>-ICTA, ICA = 4 d</w:t>
      </w:r>
    </w:p>
    <w:p w14:paraId="040A3E94" w14:textId="77777777" w:rsidR="000C4919" w:rsidRPr="00D46851" w:rsidRDefault="000C4919" w:rsidP="000C4919">
      <w:pPr>
        <w:autoSpaceDE w:val="0"/>
        <w:autoSpaceDN w:val="0"/>
        <w:adjustRightInd w:val="0"/>
        <w:spacing w:line="240" w:lineRule="auto"/>
        <w:rPr>
          <w:rFonts w:cs="Arial"/>
          <w:color w:val="000000"/>
          <w:szCs w:val="20"/>
        </w:rPr>
      </w:pPr>
      <w:r w:rsidRPr="00D46851">
        <w:rPr>
          <w:rFonts w:cs="Arial"/>
          <w:color w:val="000000"/>
          <w:szCs w:val="20"/>
        </w:rPr>
        <w:t>La section totale des conducteurs devra être au plus égal au 1/3 de la section intérieure du conduit et</w:t>
      </w:r>
    </w:p>
    <w:p w14:paraId="180F6CF0" w14:textId="77777777" w:rsidR="000C4919" w:rsidRPr="00D46851" w:rsidRDefault="000C4919" w:rsidP="000C4919">
      <w:pPr>
        <w:autoSpaceDE w:val="0"/>
        <w:autoSpaceDN w:val="0"/>
        <w:adjustRightInd w:val="0"/>
        <w:spacing w:line="240" w:lineRule="auto"/>
        <w:rPr>
          <w:rFonts w:cs="Arial"/>
          <w:color w:val="000000"/>
          <w:szCs w:val="20"/>
        </w:rPr>
      </w:pPr>
      <w:proofErr w:type="gramStart"/>
      <w:r w:rsidRPr="00D46851">
        <w:rPr>
          <w:rFonts w:cs="Arial"/>
          <w:color w:val="000000"/>
          <w:szCs w:val="20"/>
        </w:rPr>
        <w:t>la</w:t>
      </w:r>
      <w:proofErr w:type="gramEnd"/>
      <w:r w:rsidRPr="00D46851">
        <w:rPr>
          <w:rFonts w:cs="Arial"/>
          <w:color w:val="000000"/>
          <w:szCs w:val="20"/>
        </w:rPr>
        <w:t xml:space="preserve"> pose des conduits devront permettre facilement le remplacement des conducteurs posés.</w:t>
      </w:r>
    </w:p>
    <w:p w14:paraId="22D2FD5E" w14:textId="77777777" w:rsidR="000C4919" w:rsidRPr="00D46851" w:rsidRDefault="000C4919" w:rsidP="000C4919">
      <w:pPr>
        <w:autoSpaceDE w:val="0"/>
        <w:autoSpaceDN w:val="0"/>
        <w:adjustRightInd w:val="0"/>
        <w:spacing w:line="240" w:lineRule="auto"/>
        <w:rPr>
          <w:rFonts w:cs="Arial"/>
          <w:color w:val="000000"/>
          <w:szCs w:val="20"/>
        </w:rPr>
      </w:pPr>
      <w:r w:rsidRPr="00D46851">
        <w:rPr>
          <w:rFonts w:cs="Arial"/>
          <w:color w:val="000000"/>
          <w:szCs w:val="20"/>
        </w:rPr>
        <w:t xml:space="preserve">Tous les fourreaux en attente seront livrés aiguillés par un fil de fer galvanisé diamètre 1 </w:t>
      </w:r>
      <w:proofErr w:type="spellStart"/>
      <w:r w:rsidRPr="00D46851">
        <w:rPr>
          <w:rFonts w:cs="Arial"/>
          <w:color w:val="000000"/>
          <w:szCs w:val="20"/>
        </w:rPr>
        <w:t>mm.</w:t>
      </w:r>
      <w:proofErr w:type="spellEnd"/>
    </w:p>
    <w:p w14:paraId="134ED23F" w14:textId="77777777" w:rsidR="000C4919" w:rsidRPr="00D46851" w:rsidRDefault="000C4919" w:rsidP="000C4919">
      <w:pPr>
        <w:autoSpaceDE w:val="0"/>
        <w:autoSpaceDN w:val="0"/>
        <w:adjustRightInd w:val="0"/>
        <w:spacing w:line="240" w:lineRule="auto"/>
        <w:rPr>
          <w:rFonts w:cs="Arial"/>
          <w:color w:val="000000"/>
          <w:szCs w:val="20"/>
        </w:rPr>
      </w:pPr>
      <w:r w:rsidRPr="00D46851">
        <w:rPr>
          <w:rFonts w:cs="Arial"/>
          <w:color w:val="000000"/>
          <w:szCs w:val="20"/>
        </w:rPr>
        <w:t>Aux franchissements des joints de dilatation, il sera réalisé un montage souple et coulissant (lyre, manchon).</w:t>
      </w:r>
    </w:p>
    <w:p w14:paraId="51E47F38" w14:textId="77777777" w:rsidR="000C4919" w:rsidRPr="00D46851" w:rsidRDefault="000C4919" w:rsidP="000C4919">
      <w:pPr>
        <w:autoSpaceDE w:val="0"/>
        <w:autoSpaceDN w:val="0"/>
        <w:adjustRightInd w:val="0"/>
        <w:spacing w:line="240" w:lineRule="auto"/>
        <w:rPr>
          <w:rFonts w:cs="Arial"/>
          <w:color w:val="000000"/>
          <w:szCs w:val="20"/>
        </w:rPr>
      </w:pPr>
      <w:r w:rsidRPr="00D46851">
        <w:rPr>
          <w:rFonts w:cs="Arial"/>
          <w:color w:val="000000"/>
          <w:szCs w:val="20"/>
        </w:rPr>
        <w:t>Dans le cas des faux-plafonds, un mou de câble de 10 cm sera laissé afin d’observer les dilatations</w:t>
      </w:r>
    </w:p>
    <w:p w14:paraId="45F17A5C" w14:textId="77777777" w:rsidR="000C4919" w:rsidRPr="00D46851" w:rsidRDefault="000C4919" w:rsidP="000C4919">
      <w:pPr>
        <w:autoSpaceDE w:val="0"/>
        <w:autoSpaceDN w:val="0"/>
        <w:adjustRightInd w:val="0"/>
        <w:spacing w:line="240" w:lineRule="auto"/>
        <w:rPr>
          <w:rFonts w:cs="Arial"/>
          <w:color w:val="000000"/>
          <w:szCs w:val="20"/>
        </w:rPr>
      </w:pPr>
      <w:proofErr w:type="gramStart"/>
      <w:r w:rsidRPr="00D46851">
        <w:rPr>
          <w:rFonts w:cs="Arial"/>
          <w:color w:val="000000"/>
          <w:szCs w:val="20"/>
        </w:rPr>
        <w:t>éventuelles</w:t>
      </w:r>
      <w:proofErr w:type="gramEnd"/>
      <w:r w:rsidRPr="00D46851">
        <w:rPr>
          <w:rFonts w:cs="Arial"/>
          <w:color w:val="000000"/>
          <w:szCs w:val="20"/>
        </w:rPr>
        <w:t xml:space="preserve"> du bâtiment (au droit des joints de dilatation).</w:t>
      </w:r>
    </w:p>
    <w:p w14:paraId="5BEFEE4B" w14:textId="77777777" w:rsidR="000C4919" w:rsidRPr="001F55F0" w:rsidRDefault="000C4919" w:rsidP="000C4919">
      <w:pPr>
        <w:pStyle w:val="Titre2"/>
      </w:pPr>
      <w:bookmarkStart w:id="68" w:name="_Toc150289024"/>
      <w:bookmarkStart w:id="69" w:name="_Toc198726938"/>
      <w:r w:rsidRPr="001F55F0">
        <w:t>Goulottes et moulures</w:t>
      </w:r>
      <w:bookmarkEnd w:id="68"/>
      <w:bookmarkEnd w:id="69"/>
    </w:p>
    <w:p w14:paraId="1E95890B" w14:textId="77777777" w:rsidR="000C4919" w:rsidRPr="001F55F0" w:rsidRDefault="000C4919" w:rsidP="000C4919">
      <w:pPr>
        <w:autoSpaceDE w:val="0"/>
        <w:autoSpaceDN w:val="0"/>
        <w:adjustRightInd w:val="0"/>
        <w:spacing w:line="240" w:lineRule="auto"/>
        <w:rPr>
          <w:rFonts w:cs="Arial"/>
          <w:color w:val="000000"/>
          <w:szCs w:val="20"/>
        </w:rPr>
      </w:pPr>
      <w:r w:rsidRPr="001F55F0">
        <w:rPr>
          <w:rFonts w:cs="Arial"/>
          <w:color w:val="000000"/>
          <w:szCs w:val="20"/>
        </w:rPr>
        <w:t>Les goulottes et moulures seront réalisées en PVC et fixées aux parois par vis et chevilles adaptées</w:t>
      </w:r>
    </w:p>
    <w:p w14:paraId="69B71DA5" w14:textId="77777777" w:rsidR="000C4919" w:rsidRPr="001F55F0" w:rsidRDefault="000C4919" w:rsidP="000C4919">
      <w:pPr>
        <w:autoSpaceDE w:val="0"/>
        <w:autoSpaceDN w:val="0"/>
        <w:adjustRightInd w:val="0"/>
        <w:spacing w:line="240" w:lineRule="auto"/>
        <w:rPr>
          <w:rFonts w:cs="Arial"/>
          <w:color w:val="000000"/>
          <w:szCs w:val="20"/>
        </w:rPr>
      </w:pPr>
      <w:proofErr w:type="gramStart"/>
      <w:r w:rsidRPr="001F55F0">
        <w:rPr>
          <w:rFonts w:cs="Arial"/>
          <w:color w:val="000000"/>
          <w:szCs w:val="20"/>
        </w:rPr>
        <w:t>au</w:t>
      </w:r>
      <w:proofErr w:type="gramEnd"/>
      <w:r w:rsidRPr="001F55F0">
        <w:rPr>
          <w:rFonts w:cs="Arial"/>
          <w:color w:val="000000"/>
          <w:szCs w:val="20"/>
        </w:rPr>
        <w:t xml:space="preserve"> support. L’adjudicataire veillera à ordonner les conducteurs dans les moulures et surtout à</w:t>
      </w:r>
    </w:p>
    <w:p w14:paraId="30F93B0D" w14:textId="77777777" w:rsidR="000C4919" w:rsidRPr="001F55F0" w:rsidRDefault="000C4919" w:rsidP="000C4919">
      <w:pPr>
        <w:autoSpaceDE w:val="0"/>
        <w:autoSpaceDN w:val="0"/>
        <w:adjustRightInd w:val="0"/>
        <w:spacing w:line="240" w:lineRule="auto"/>
        <w:rPr>
          <w:rFonts w:cs="Arial"/>
          <w:color w:val="000000"/>
          <w:szCs w:val="20"/>
        </w:rPr>
      </w:pPr>
      <w:proofErr w:type="gramStart"/>
      <w:r w:rsidRPr="001F55F0">
        <w:rPr>
          <w:rFonts w:cs="Arial"/>
          <w:color w:val="000000"/>
          <w:szCs w:val="20"/>
        </w:rPr>
        <w:t>respecter</w:t>
      </w:r>
      <w:proofErr w:type="gramEnd"/>
      <w:r w:rsidRPr="001F55F0">
        <w:rPr>
          <w:rFonts w:cs="Arial"/>
          <w:color w:val="000000"/>
          <w:szCs w:val="20"/>
        </w:rPr>
        <w:t xml:space="preserve"> les règles de remplissage et les écarts de section dans un même compartiment.</w:t>
      </w:r>
    </w:p>
    <w:p w14:paraId="645B4214" w14:textId="77777777" w:rsidR="000C4919" w:rsidRPr="001F55F0" w:rsidRDefault="000C4919" w:rsidP="000C4919">
      <w:pPr>
        <w:autoSpaceDE w:val="0"/>
        <w:autoSpaceDN w:val="0"/>
        <w:adjustRightInd w:val="0"/>
        <w:spacing w:line="240" w:lineRule="auto"/>
        <w:rPr>
          <w:rFonts w:cs="Arial"/>
          <w:color w:val="000000"/>
          <w:szCs w:val="20"/>
        </w:rPr>
      </w:pPr>
      <w:r w:rsidRPr="001F55F0">
        <w:rPr>
          <w:rFonts w:cs="Arial"/>
          <w:color w:val="000000"/>
          <w:szCs w:val="20"/>
        </w:rPr>
        <w:t>Les cheminements seront aussi discrets que possible (sous plafond, en plinthe, descente dans les</w:t>
      </w:r>
    </w:p>
    <w:p w14:paraId="1C02E9BC" w14:textId="77777777" w:rsidR="000C4919" w:rsidRPr="001F55F0" w:rsidRDefault="000C4919" w:rsidP="000C4919">
      <w:pPr>
        <w:autoSpaceDE w:val="0"/>
        <w:autoSpaceDN w:val="0"/>
        <w:adjustRightInd w:val="0"/>
        <w:spacing w:line="240" w:lineRule="auto"/>
        <w:rPr>
          <w:rFonts w:cs="Arial"/>
          <w:color w:val="000000"/>
          <w:szCs w:val="20"/>
        </w:rPr>
      </w:pPr>
      <w:proofErr w:type="gramStart"/>
      <w:r w:rsidRPr="001F55F0">
        <w:rPr>
          <w:rFonts w:cs="Arial"/>
          <w:color w:val="000000"/>
          <w:szCs w:val="20"/>
        </w:rPr>
        <w:t>angles</w:t>
      </w:r>
      <w:proofErr w:type="gramEnd"/>
      <w:r w:rsidRPr="001F55F0">
        <w:rPr>
          <w:rFonts w:cs="Arial"/>
          <w:color w:val="000000"/>
          <w:szCs w:val="20"/>
        </w:rPr>
        <w:t xml:space="preserve"> et contre les huisseries, etc..).</w:t>
      </w:r>
    </w:p>
    <w:p w14:paraId="36CD9D6D" w14:textId="77777777" w:rsidR="000C4919" w:rsidRPr="001F55F0" w:rsidRDefault="000C4919" w:rsidP="000C4919">
      <w:pPr>
        <w:autoSpaceDE w:val="0"/>
        <w:autoSpaceDN w:val="0"/>
        <w:adjustRightInd w:val="0"/>
        <w:spacing w:line="240" w:lineRule="auto"/>
        <w:rPr>
          <w:rFonts w:cs="Arial"/>
          <w:color w:val="000000"/>
          <w:szCs w:val="20"/>
        </w:rPr>
      </w:pPr>
      <w:r w:rsidRPr="001F55F0">
        <w:rPr>
          <w:rFonts w:cs="Arial"/>
          <w:color w:val="000000"/>
          <w:szCs w:val="20"/>
        </w:rPr>
        <w:t>Tous les appareillages devront être équipés de capots joints aux conduits les alimentant. Les</w:t>
      </w:r>
    </w:p>
    <w:p w14:paraId="091D270F" w14:textId="77777777" w:rsidR="000C4919" w:rsidRPr="001F55F0" w:rsidRDefault="000C4919" w:rsidP="000C4919">
      <w:pPr>
        <w:autoSpaceDE w:val="0"/>
        <w:autoSpaceDN w:val="0"/>
        <w:adjustRightInd w:val="0"/>
        <w:spacing w:line="240" w:lineRule="auto"/>
        <w:rPr>
          <w:rFonts w:cs="Arial"/>
          <w:color w:val="000000"/>
          <w:szCs w:val="20"/>
        </w:rPr>
      </w:pPr>
      <w:proofErr w:type="gramStart"/>
      <w:r w:rsidRPr="001F55F0">
        <w:rPr>
          <w:rFonts w:cs="Arial"/>
          <w:color w:val="000000"/>
          <w:szCs w:val="20"/>
        </w:rPr>
        <w:t>goulottes</w:t>
      </w:r>
      <w:proofErr w:type="gramEnd"/>
      <w:r w:rsidRPr="001F55F0">
        <w:rPr>
          <w:rFonts w:cs="Arial"/>
          <w:color w:val="000000"/>
          <w:szCs w:val="20"/>
        </w:rPr>
        <w:t xml:space="preserve"> et moulures devront être installées avec tous leurs accessoires tels qu’embouts, angles,</w:t>
      </w:r>
    </w:p>
    <w:p w14:paraId="3E70105D" w14:textId="77777777" w:rsidR="000C4919" w:rsidRPr="001F55F0" w:rsidRDefault="000C4919" w:rsidP="000C4919">
      <w:pPr>
        <w:autoSpaceDE w:val="0"/>
        <w:autoSpaceDN w:val="0"/>
        <w:adjustRightInd w:val="0"/>
        <w:spacing w:line="240" w:lineRule="auto"/>
        <w:rPr>
          <w:rFonts w:cs="Arial"/>
          <w:color w:val="000000"/>
          <w:szCs w:val="20"/>
        </w:rPr>
      </w:pPr>
      <w:proofErr w:type="gramStart"/>
      <w:r w:rsidRPr="001F55F0">
        <w:rPr>
          <w:rFonts w:cs="Arial"/>
          <w:color w:val="000000"/>
          <w:szCs w:val="20"/>
        </w:rPr>
        <w:lastRenderedPageBreak/>
        <w:t>joints</w:t>
      </w:r>
      <w:proofErr w:type="gramEnd"/>
      <w:r w:rsidRPr="001F55F0">
        <w:rPr>
          <w:rFonts w:cs="Arial"/>
          <w:color w:val="000000"/>
          <w:szCs w:val="20"/>
        </w:rPr>
        <w:t xml:space="preserve"> de couvercles, dérivation, etc…</w:t>
      </w:r>
    </w:p>
    <w:p w14:paraId="6C30962D" w14:textId="77777777" w:rsidR="000C4919" w:rsidRPr="001F55F0" w:rsidRDefault="000C4919" w:rsidP="000C4919">
      <w:pPr>
        <w:autoSpaceDE w:val="0"/>
        <w:autoSpaceDN w:val="0"/>
        <w:adjustRightInd w:val="0"/>
        <w:spacing w:line="240" w:lineRule="auto"/>
        <w:rPr>
          <w:rFonts w:cs="Arial"/>
          <w:color w:val="000000"/>
          <w:szCs w:val="20"/>
        </w:rPr>
      </w:pPr>
      <w:r w:rsidRPr="001F55F0">
        <w:rPr>
          <w:rFonts w:cs="Arial"/>
          <w:color w:val="000000"/>
          <w:szCs w:val="20"/>
        </w:rPr>
        <w:t>La distance minimale à respecter par rapport aux autres canalisations (gaz, eau, etc…) est de 3 cm.</w:t>
      </w:r>
    </w:p>
    <w:p w14:paraId="1EFE26C0" w14:textId="77777777" w:rsidR="000C4919" w:rsidRPr="001F55F0" w:rsidRDefault="000C4919" w:rsidP="000C4919">
      <w:pPr>
        <w:autoSpaceDE w:val="0"/>
        <w:autoSpaceDN w:val="0"/>
        <w:adjustRightInd w:val="0"/>
        <w:spacing w:line="240" w:lineRule="auto"/>
        <w:rPr>
          <w:rFonts w:cs="Arial"/>
          <w:color w:val="000000"/>
          <w:szCs w:val="20"/>
        </w:rPr>
      </w:pPr>
      <w:r w:rsidRPr="001F55F0">
        <w:rPr>
          <w:rFonts w:cs="Arial"/>
          <w:color w:val="000000"/>
          <w:szCs w:val="20"/>
        </w:rPr>
        <w:t>Les épissures sont interdites, toutes les dérivations de circuits seront réalisées par l’intermédiaire de</w:t>
      </w:r>
    </w:p>
    <w:p w14:paraId="17214488" w14:textId="77777777" w:rsidR="000C4919" w:rsidRPr="001F55F0" w:rsidRDefault="000C4919" w:rsidP="000C4919">
      <w:pPr>
        <w:autoSpaceDE w:val="0"/>
        <w:autoSpaceDN w:val="0"/>
        <w:adjustRightInd w:val="0"/>
        <w:spacing w:line="240" w:lineRule="auto"/>
        <w:rPr>
          <w:rFonts w:cs="Arial"/>
          <w:color w:val="000000"/>
          <w:szCs w:val="20"/>
        </w:rPr>
      </w:pPr>
      <w:proofErr w:type="gramStart"/>
      <w:r w:rsidRPr="001F55F0">
        <w:rPr>
          <w:rFonts w:cs="Arial"/>
          <w:color w:val="000000"/>
          <w:szCs w:val="20"/>
        </w:rPr>
        <w:t>boîtes</w:t>
      </w:r>
      <w:proofErr w:type="gramEnd"/>
      <w:r w:rsidRPr="001F55F0">
        <w:rPr>
          <w:rFonts w:cs="Arial"/>
          <w:color w:val="000000"/>
          <w:szCs w:val="20"/>
        </w:rPr>
        <w:t xml:space="preserve"> de dérivation appropriées.</w:t>
      </w:r>
    </w:p>
    <w:p w14:paraId="724ED265" w14:textId="77777777" w:rsidR="000C4919" w:rsidRPr="001F55F0" w:rsidRDefault="000C4919" w:rsidP="000C4919">
      <w:pPr>
        <w:autoSpaceDE w:val="0"/>
        <w:autoSpaceDN w:val="0"/>
        <w:adjustRightInd w:val="0"/>
        <w:spacing w:line="240" w:lineRule="auto"/>
        <w:rPr>
          <w:rFonts w:cs="Arial"/>
          <w:color w:val="000000"/>
          <w:szCs w:val="20"/>
        </w:rPr>
      </w:pPr>
      <w:r w:rsidRPr="001F55F0">
        <w:rPr>
          <w:rFonts w:cs="Arial"/>
          <w:color w:val="000000"/>
          <w:szCs w:val="20"/>
        </w:rPr>
        <w:t>Aucune connexion ne sera admise dans les goulottes et moulures. Toutes les coupes de goulottes et</w:t>
      </w:r>
    </w:p>
    <w:p w14:paraId="54EA6759" w14:textId="77777777" w:rsidR="000C4919" w:rsidRPr="001F55F0" w:rsidRDefault="000C4919" w:rsidP="000C4919">
      <w:pPr>
        <w:autoSpaceDE w:val="0"/>
        <w:autoSpaceDN w:val="0"/>
        <w:adjustRightInd w:val="0"/>
        <w:spacing w:line="240" w:lineRule="auto"/>
        <w:rPr>
          <w:rFonts w:cs="Arial"/>
          <w:color w:val="000000"/>
          <w:szCs w:val="20"/>
        </w:rPr>
      </w:pPr>
      <w:proofErr w:type="gramStart"/>
      <w:r w:rsidRPr="001F55F0">
        <w:rPr>
          <w:rFonts w:cs="Arial"/>
          <w:color w:val="000000"/>
          <w:szCs w:val="20"/>
        </w:rPr>
        <w:t>moulures</w:t>
      </w:r>
      <w:proofErr w:type="gramEnd"/>
      <w:r w:rsidRPr="001F55F0">
        <w:rPr>
          <w:rFonts w:cs="Arial"/>
          <w:color w:val="000000"/>
          <w:szCs w:val="20"/>
        </w:rPr>
        <w:t xml:space="preserve"> seront réalisées au moyen de boîte à onglets. Les goulottes et moulures ne devront pas être</w:t>
      </w:r>
    </w:p>
    <w:p w14:paraId="3F8BA882" w14:textId="77777777" w:rsidR="000C4919" w:rsidRPr="001F55F0" w:rsidRDefault="000C4919" w:rsidP="000C4919">
      <w:pPr>
        <w:autoSpaceDE w:val="0"/>
        <w:autoSpaceDN w:val="0"/>
        <w:adjustRightInd w:val="0"/>
        <w:spacing w:line="240" w:lineRule="auto"/>
        <w:rPr>
          <w:rFonts w:cs="Arial"/>
          <w:color w:val="000000"/>
          <w:szCs w:val="20"/>
        </w:rPr>
      </w:pPr>
      <w:proofErr w:type="gramStart"/>
      <w:r w:rsidRPr="001F55F0">
        <w:rPr>
          <w:rFonts w:cs="Arial"/>
          <w:color w:val="000000"/>
          <w:szCs w:val="20"/>
        </w:rPr>
        <w:t>interrompues</w:t>
      </w:r>
      <w:proofErr w:type="gramEnd"/>
      <w:r w:rsidRPr="001F55F0">
        <w:rPr>
          <w:rFonts w:cs="Arial"/>
          <w:color w:val="000000"/>
          <w:szCs w:val="20"/>
        </w:rPr>
        <w:t xml:space="preserve"> en milieu de paroi, elles devront venir en butée sur les parois opposées (entre murs et</w:t>
      </w:r>
    </w:p>
    <w:p w14:paraId="6BCC61A2" w14:textId="77777777" w:rsidR="000C4919" w:rsidRPr="001F55F0" w:rsidRDefault="000C4919" w:rsidP="000C4919">
      <w:pPr>
        <w:autoSpaceDE w:val="0"/>
        <w:autoSpaceDN w:val="0"/>
        <w:adjustRightInd w:val="0"/>
        <w:spacing w:line="240" w:lineRule="auto"/>
        <w:rPr>
          <w:rFonts w:cs="Arial"/>
          <w:color w:val="000000"/>
          <w:szCs w:val="20"/>
        </w:rPr>
      </w:pPr>
      <w:proofErr w:type="gramStart"/>
      <w:r w:rsidRPr="001F55F0">
        <w:rPr>
          <w:rFonts w:cs="Arial"/>
          <w:color w:val="000000"/>
          <w:szCs w:val="20"/>
        </w:rPr>
        <w:t>cloisons</w:t>
      </w:r>
      <w:proofErr w:type="gramEnd"/>
      <w:r w:rsidRPr="001F55F0">
        <w:rPr>
          <w:rFonts w:cs="Arial"/>
          <w:color w:val="000000"/>
          <w:szCs w:val="20"/>
        </w:rPr>
        <w:t xml:space="preserve"> et entre sols et plafonds).Les moulures seront à 1 ou 2 compartiments, les goulottes à 1, 2 ou</w:t>
      </w:r>
    </w:p>
    <w:p w14:paraId="1ACA7EF6" w14:textId="77777777" w:rsidR="000C4919" w:rsidRPr="001F55F0" w:rsidRDefault="000C4919" w:rsidP="000C4919">
      <w:pPr>
        <w:autoSpaceDE w:val="0"/>
        <w:autoSpaceDN w:val="0"/>
        <w:adjustRightInd w:val="0"/>
        <w:spacing w:line="240" w:lineRule="auto"/>
        <w:rPr>
          <w:rFonts w:cs="Arial"/>
          <w:color w:val="000000"/>
          <w:szCs w:val="20"/>
        </w:rPr>
      </w:pPr>
      <w:r w:rsidRPr="001F55F0">
        <w:rPr>
          <w:rFonts w:cs="Arial"/>
          <w:color w:val="000000"/>
          <w:szCs w:val="20"/>
        </w:rPr>
        <w:t>3 compartiments avec 1, 2 ou 3 couvercles.</w:t>
      </w:r>
    </w:p>
    <w:p w14:paraId="657567A0" w14:textId="77777777" w:rsidR="000C4919" w:rsidRPr="001F55F0" w:rsidRDefault="000C4919" w:rsidP="000C4919">
      <w:pPr>
        <w:autoSpaceDE w:val="0"/>
        <w:autoSpaceDN w:val="0"/>
        <w:adjustRightInd w:val="0"/>
        <w:spacing w:line="240" w:lineRule="auto"/>
        <w:rPr>
          <w:rFonts w:cs="Arial"/>
          <w:color w:val="000000"/>
          <w:szCs w:val="20"/>
        </w:rPr>
      </w:pPr>
      <w:r w:rsidRPr="001F55F0">
        <w:rPr>
          <w:rFonts w:cs="Arial"/>
          <w:color w:val="000000"/>
          <w:szCs w:val="20"/>
        </w:rPr>
        <w:t>La moulure sera de marque IBOCO modèle OPTIMA ou techniquement équivalent.</w:t>
      </w:r>
    </w:p>
    <w:p w14:paraId="6415512B" w14:textId="77777777" w:rsidR="000C4919" w:rsidRDefault="000C4919" w:rsidP="000C4919">
      <w:pPr>
        <w:autoSpaceDE w:val="0"/>
        <w:autoSpaceDN w:val="0"/>
        <w:adjustRightInd w:val="0"/>
        <w:spacing w:line="240" w:lineRule="auto"/>
        <w:rPr>
          <w:rFonts w:cs="Arial"/>
          <w:color w:val="000000"/>
          <w:szCs w:val="20"/>
        </w:rPr>
      </w:pPr>
      <w:r w:rsidRPr="001F55F0">
        <w:rPr>
          <w:rFonts w:cs="Arial"/>
          <w:color w:val="000000"/>
          <w:szCs w:val="20"/>
        </w:rPr>
        <w:t>Les goulottes appareillables seront de marques IBOCO modèle TERCIA ou techniquement équivalent.</w:t>
      </w:r>
    </w:p>
    <w:p w14:paraId="20D7DBFA" w14:textId="77777777" w:rsidR="000C4919" w:rsidRDefault="000C4919" w:rsidP="000C4919">
      <w:pPr>
        <w:autoSpaceDE w:val="0"/>
        <w:autoSpaceDN w:val="0"/>
        <w:adjustRightInd w:val="0"/>
        <w:spacing w:line="240" w:lineRule="auto"/>
        <w:rPr>
          <w:rFonts w:cs="Arial"/>
          <w:color w:val="000000"/>
          <w:szCs w:val="20"/>
        </w:rPr>
      </w:pPr>
      <w:r>
        <w:rPr>
          <w:rFonts w:cs="Arial"/>
          <w:color w:val="000000"/>
          <w:szCs w:val="20"/>
        </w:rPr>
        <w:t xml:space="preserve">L’entreprise fournira en fin de chantier un plan </w:t>
      </w:r>
      <w:proofErr w:type="gramStart"/>
      <w:r>
        <w:rPr>
          <w:rFonts w:cs="Arial"/>
          <w:color w:val="000000"/>
          <w:szCs w:val="20"/>
        </w:rPr>
        <w:t>complet  sous</w:t>
      </w:r>
      <w:proofErr w:type="gramEnd"/>
      <w:r>
        <w:rPr>
          <w:rFonts w:cs="Arial"/>
          <w:color w:val="000000"/>
          <w:szCs w:val="20"/>
        </w:rPr>
        <w:t xml:space="preserve"> format informatique (et non numérisé) pour chaque étage de la zone chantier reprenant l’emplacement des goulottes fournies et les modèles installés selon les désignations dans le BPU ainsi que les liaisons d’alimentation électriques des goulottes, l’emplacement des boites de dérivations (avec leur repérage) pour les prises et les types (normales, ondulés, secourus) et emplacement des prises.</w:t>
      </w:r>
    </w:p>
    <w:p w14:paraId="141EDB3E" w14:textId="77777777" w:rsidR="000C4919" w:rsidRPr="0012674F" w:rsidRDefault="000C4919" w:rsidP="000C4919">
      <w:pPr>
        <w:pStyle w:val="Titre2"/>
      </w:pPr>
      <w:bookmarkStart w:id="70" w:name="_Toc150289025"/>
      <w:bookmarkStart w:id="71" w:name="_Toc198726939"/>
      <w:r w:rsidRPr="0012674F">
        <w:t>Colonnes</w:t>
      </w:r>
      <w:bookmarkEnd w:id="70"/>
      <w:bookmarkEnd w:id="71"/>
    </w:p>
    <w:p w14:paraId="7ECD8FB1" w14:textId="77777777" w:rsidR="000C4919" w:rsidRPr="0012674F" w:rsidRDefault="000C4919" w:rsidP="000C4919">
      <w:pPr>
        <w:autoSpaceDE w:val="0"/>
        <w:autoSpaceDN w:val="0"/>
        <w:adjustRightInd w:val="0"/>
        <w:spacing w:line="240" w:lineRule="auto"/>
        <w:rPr>
          <w:rFonts w:cs="Arial"/>
          <w:color w:val="000000"/>
          <w:szCs w:val="20"/>
        </w:rPr>
      </w:pPr>
      <w:r w:rsidRPr="0012674F">
        <w:rPr>
          <w:rFonts w:cs="Arial"/>
          <w:color w:val="000000"/>
          <w:szCs w:val="20"/>
        </w:rPr>
        <w:t xml:space="preserve">Les colonnes à prévoir seront réalisés en aluminium et seront </w:t>
      </w:r>
      <w:proofErr w:type="spellStart"/>
      <w:r w:rsidRPr="0012674F">
        <w:rPr>
          <w:rFonts w:cs="Arial"/>
          <w:color w:val="000000"/>
          <w:szCs w:val="20"/>
        </w:rPr>
        <w:t>équipables</w:t>
      </w:r>
      <w:proofErr w:type="spellEnd"/>
      <w:r w:rsidRPr="0012674F">
        <w:rPr>
          <w:rFonts w:cs="Arial"/>
          <w:color w:val="000000"/>
          <w:szCs w:val="20"/>
        </w:rPr>
        <w:t xml:space="preserve"> sur 2 faces.</w:t>
      </w:r>
    </w:p>
    <w:p w14:paraId="2F0E8604" w14:textId="77777777" w:rsidR="000C4919" w:rsidRPr="0012674F" w:rsidRDefault="000C4919" w:rsidP="000C4919">
      <w:pPr>
        <w:autoSpaceDE w:val="0"/>
        <w:autoSpaceDN w:val="0"/>
        <w:adjustRightInd w:val="0"/>
        <w:spacing w:line="240" w:lineRule="auto"/>
        <w:rPr>
          <w:rFonts w:cs="Arial"/>
          <w:color w:val="000000"/>
          <w:szCs w:val="20"/>
        </w:rPr>
      </w:pPr>
      <w:r w:rsidRPr="0012674F">
        <w:rPr>
          <w:rFonts w:cs="Arial"/>
          <w:color w:val="000000"/>
          <w:szCs w:val="20"/>
        </w:rPr>
        <w:t>Les alimentations sur les colonnes s’effectueront par le plafond, un mou de câble de 5 ml sera laissé</w:t>
      </w:r>
    </w:p>
    <w:p w14:paraId="5B382616" w14:textId="77777777" w:rsidR="000C4919" w:rsidRPr="0012674F" w:rsidRDefault="000C4919" w:rsidP="000C4919">
      <w:pPr>
        <w:autoSpaceDE w:val="0"/>
        <w:autoSpaceDN w:val="0"/>
        <w:adjustRightInd w:val="0"/>
        <w:spacing w:line="240" w:lineRule="auto"/>
        <w:rPr>
          <w:rFonts w:cs="Arial"/>
          <w:color w:val="000000"/>
          <w:szCs w:val="20"/>
        </w:rPr>
      </w:pPr>
      <w:proofErr w:type="gramStart"/>
      <w:r w:rsidRPr="0012674F">
        <w:rPr>
          <w:rFonts w:cs="Arial"/>
          <w:color w:val="000000"/>
          <w:szCs w:val="20"/>
        </w:rPr>
        <w:t>en</w:t>
      </w:r>
      <w:proofErr w:type="gramEnd"/>
      <w:r w:rsidRPr="0012674F">
        <w:rPr>
          <w:rFonts w:cs="Arial"/>
          <w:color w:val="000000"/>
          <w:szCs w:val="20"/>
        </w:rPr>
        <w:t xml:space="preserve"> attente dans les faux-plafonds afin de permettre le déplacement des colonnes.</w:t>
      </w:r>
    </w:p>
    <w:p w14:paraId="141A03A5" w14:textId="77777777" w:rsidR="000C4919" w:rsidRDefault="000C4919" w:rsidP="000C4919">
      <w:pPr>
        <w:autoSpaceDE w:val="0"/>
        <w:autoSpaceDN w:val="0"/>
        <w:adjustRightInd w:val="0"/>
        <w:spacing w:line="240" w:lineRule="auto"/>
        <w:rPr>
          <w:rFonts w:cs="Arial"/>
          <w:color w:val="000000"/>
          <w:szCs w:val="20"/>
        </w:rPr>
      </w:pPr>
      <w:r w:rsidRPr="0012674F">
        <w:rPr>
          <w:rFonts w:cs="Arial"/>
          <w:color w:val="000000"/>
          <w:szCs w:val="20"/>
        </w:rPr>
        <w:t>Les colonnes seront de marque IBOCO, modèle TERCIA CLM-C45 ou techniquement équivalent</w:t>
      </w:r>
      <w:r>
        <w:rPr>
          <w:rFonts w:cs="Arial"/>
          <w:color w:val="000000"/>
          <w:szCs w:val="20"/>
        </w:rPr>
        <w:t>.</w:t>
      </w:r>
    </w:p>
    <w:p w14:paraId="450A88C3" w14:textId="77777777" w:rsidR="000C4919" w:rsidRDefault="000C4919" w:rsidP="000C4919">
      <w:pPr>
        <w:autoSpaceDE w:val="0"/>
        <w:autoSpaceDN w:val="0"/>
        <w:adjustRightInd w:val="0"/>
        <w:spacing w:line="240" w:lineRule="auto"/>
        <w:rPr>
          <w:rFonts w:cs="Arial"/>
          <w:color w:val="000000"/>
          <w:szCs w:val="20"/>
        </w:rPr>
      </w:pPr>
      <w:r>
        <w:rPr>
          <w:rFonts w:cs="Arial"/>
          <w:color w:val="000000"/>
          <w:szCs w:val="20"/>
        </w:rPr>
        <w:t xml:space="preserve">L’entreprise fournira en fin de chantier un plan </w:t>
      </w:r>
      <w:proofErr w:type="gramStart"/>
      <w:r>
        <w:rPr>
          <w:rFonts w:cs="Arial"/>
          <w:color w:val="000000"/>
          <w:szCs w:val="20"/>
        </w:rPr>
        <w:t>complet  sous</w:t>
      </w:r>
      <w:proofErr w:type="gramEnd"/>
      <w:r>
        <w:rPr>
          <w:rFonts w:cs="Arial"/>
          <w:color w:val="000000"/>
          <w:szCs w:val="20"/>
        </w:rPr>
        <w:t xml:space="preserve"> format informatique (et non numérisé) pour chaque étage de la zone chantier reprenant l’emplacement des colonnes fournies et les modèles installés selon les désignations dans le BPU ainsi que les liaisons d’alimentation électriques des colonnes, l’emplacement des boites de dérivations (avec leur repérage) pour les prises et les types (normales, ondulés, secourus) et emplacement des prises.</w:t>
      </w:r>
    </w:p>
    <w:p w14:paraId="402D870B" w14:textId="77777777" w:rsidR="000C4919" w:rsidRPr="00156107" w:rsidRDefault="000C4919" w:rsidP="000C4919">
      <w:pPr>
        <w:pStyle w:val="Titre2"/>
      </w:pPr>
      <w:bookmarkStart w:id="72" w:name="_Toc150289026"/>
      <w:bookmarkStart w:id="73" w:name="_Toc198726940"/>
      <w:r w:rsidRPr="00156107">
        <w:t>Boîte de dérivation</w:t>
      </w:r>
      <w:bookmarkEnd w:id="72"/>
      <w:bookmarkEnd w:id="73"/>
    </w:p>
    <w:p w14:paraId="2DA2818C" w14:textId="77777777" w:rsidR="000C4919" w:rsidRPr="00156107" w:rsidRDefault="000C4919" w:rsidP="000C4919">
      <w:pPr>
        <w:autoSpaceDE w:val="0"/>
        <w:autoSpaceDN w:val="0"/>
        <w:adjustRightInd w:val="0"/>
        <w:spacing w:line="240" w:lineRule="auto"/>
        <w:rPr>
          <w:rFonts w:cs="Arial"/>
          <w:color w:val="000000"/>
          <w:szCs w:val="20"/>
        </w:rPr>
      </w:pPr>
      <w:r w:rsidRPr="00156107">
        <w:rPr>
          <w:rFonts w:cs="Arial"/>
          <w:color w:val="000000"/>
          <w:szCs w:val="20"/>
        </w:rPr>
        <w:t>Les boîtes de dérivation à prévoir possèderont un IP mini de 55 et un IK mini de 07. Elles seront</w:t>
      </w:r>
    </w:p>
    <w:p w14:paraId="4E509573" w14:textId="77777777" w:rsidR="000C4919" w:rsidRPr="00156107" w:rsidRDefault="000C4919" w:rsidP="000C4919">
      <w:pPr>
        <w:autoSpaceDE w:val="0"/>
        <w:autoSpaceDN w:val="0"/>
        <w:adjustRightInd w:val="0"/>
        <w:spacing w:line="240" w:lineRule="auto"/>
        <w:rPr>
          <w:rFonts w:cs="Arial"/>
          <w:color w:val="000000"/>
          <w:szCs w:val="20"/>
        </w:rPr>
      </w:pPr>
      <w:proofErr w:type="gramStart"/>
      <w:r w:rsidRPr="00156107">
        <w:rPr>
          <w:rFonts w:cs="Arial"/>
          <w:color w:val="000000"/>
          <w:szCs w:val="20"/>
        </w:rPr>
        <w:t>toutes</w:t>
      </w:r>
      <w:proofErr w:type="gramEnd"/>
      <w:r w:rsidRPr="00156107">
        <w:rPr>
          <w:rFonts w:cs="Arial"/>
          <w:color w:val="000000"/>
          <w:szCs w:val="20"/>
        </w:rPr>
        <w:t xml:space="preserve"> équipées d’un couvercle </w:t>
      </w:r>
      <w:proofErr w:type="spellStart"/>
      <w:r w:rsidRPr="00156107">
        <w:rPr>
          <w:rFonts w:cs="Arial"/>
          <w:color w:val="000000"/>
          <w:szCs w:val="20"/>
        </w:rPr>
        <w:t>enclipsable</w:t>
      </w:r>
      <w:proofErr w:type="spellEnd"/>
      <w:r w:rsidRPr="00156107">
        <w:rPr>
          <w:rFonts w:cs="Arial"/>
          <w:color w:val="000000"/>
          <w:szCs w:val="20"/>
        </w:rPr>
        <w:t xml:space="preserve"> ou à fermeture par vis ¼ de tour. La pénétration des</w:t>
      </w:r>
    </w:p>
    <w:p w14:paraId="04824276" w14:textId="77777777" w:rsidR="000C4919" w:rsidRPr="00156107" w:rsidRDefault="000C4919" w:rsidP="000C4919">
      <w:pPr>
        <w:autoSpaceDE w:val="0"/>
        <w:autoSpaceDN w:val="0"/>
        <w:adjustRightInd w:val="0"/>
        <w:spacing w:line="240" w:lineRule="auto"/>
        <w:rPr>
          <w:rFonts w:cs="Arial"/>
          <w:color w:val="000000"/>
          <w:szCs w:val="20"/>
        </w:rPr>
      </w:pPr>
      <w:proofErr w:type="gramStart"/>
      <w:r w:rsidRPr="00156107">
        <w:rPr>
          <w:rFonts w:cs="Arial"/>
          <w:color w:val="000000"/>
          <w:szCs w:val="20"/>
        </w:rPr>
        <w:t>câbles</w:t>
      </w:r>
      <w:proofErr w:type="gramEnd"/>
      <w:r w:rsidRPr="00156107">
        <w:rPr>
          <w:rFonts w:cs="Arial"/>
          <w:color w:val="000000"/>
          <w:szCs w:val="20"/>
        </w:rPr>
        <w:t xml:space="preserve"> dans les boîtes sera assurée par embouts à gradins.</w:t>
      </w:r>
    </w:p>
    <w:p w14:paraId="143C48A4" w14:textId="77777777" w:rsidR="000C4919" w:rsidRPr="00156107" w:rsidRDefault="000C4919" w:rsidP="000C4919">
      <w:pPr>
        <w:autoSpaceDE w:val="0"/>
        <w:autoSpaceDN w:val="0"/>
        <w:adjustRightInd w:val="0"/>
        <w:spacing w:line="240" w:lineRule="auto"/>
        <w:rPr>
          <w:rFonts w:cs="Arial"/>
          <w:color w:val="000000"/>
          <w:szCs w:val="20"/>
        </w:rPr>
      </w:pPr>
      <w:r w:rsidRPr="00156107">
        <w:rPr>
          <w:rFonts w:cs="Arial"/>
          <w:color w:val="000000"/>
          <w:szCs w:val="20"/>
        </w:rPr>
        <w:t>Les boîtes de dérivation seront fixées aux dalles, murs, cloisons et sur les ailes des chemins de</w:t>
      </w:r>
    </w:p>
    <w:p w14:paraId="67BB6FA7" w14:textId="77777777" w:rsidR="000C4919" w:rsidRPr="00156107" w:rsidRDefault="000C4919" w:rsidP="000C4919">
      <w:pPr>
        <w:autoSpaceDE w:val="0"/>
        <w:autoSpaceDN w:val="0"/>
        <w:adjustRightInd w:val="0"/>
        <w:spacing w:line="240" w:lineRule="auto"/>
        <w:rPr>
          <w:rFonts w:cs="Arial"/>
          <w:color w:val="000000"/>
          <w:szCs w:val="20"/>
        </w:rPr>
      </w:pPr>
      <w:proofErr w:type="gramStart"/>
      <w:r w:rsidRPr="00156107">
        <w:rPr>
          <w:rFonts w:cs="Arial"/>
          <w:color w:val="000000"/>
          <w:szCs w:val="20"/>
        </w:rPr>
        <w:t>câbles</w:t>
      </w:r>
      <w:proofErr w:type="gramEnd"/>
      <w:r w:rsidRPr="00156107">
        <w:rPr>
          <w:rFonts w:cs="Arial"/>
          <w:color w:val="000000"/>
          <w:szCs w:val="20"/>
        </w:rPr>
        <w:t>. Elles devront toutes être identifiées par étiquettes.</w:t>
      </w:r>
    </w:p>
    <w:p w14:paraId="1CB73CBA" w14:textId="77777777" w:rsidR="000C4919" w:rsidRPr="00156107" w:rsidRDefault="000C4919" w:rsidP="000C4919">
      <w:pPr>
        <w:autoSpaceDE w:val="0"/>
        <w:autoSpaceDN w:val="0"/>
        <w:adjustRightInd w:val="0"/>
        <w:spacing w:line="240" w:lineRule="auto"/>
        <w:rPr>
          <w:rFonts w:cs="Arial"/>
          <w:color w:val="000000"/>
          <w:szCs w:val="20"/>
        </w:rPr>
      </w:pPr>
      <w:r w:rsidRPr="00156107">
        <w:rPr>
          <w:rFonts w:cs="Arial"/>
          <w:color w:val="000000"/>
          <w:szCs w:val="20"/>
        </w:rPr>
        <w:t>NOTA : les boîtes de dérivation des circuits de sécurité doivent satisfaire à un essai au fil</w:t>
      </w:r>
    </w:p>
    <w:p w14:paraId="3CA163FE" w14:textId="77777777" w:rsidR="000C4919" w:rsidRPr="00156107" w:rsidRDefault="000C4919" w:rsidP="000C4919">
      <w:pPr>
        <w:autoSpaceDE w:val="0"/>
        <w:autoSpaceDN w:val="0"/>
        <w:adjustRightInd w:val="0"/>
        <w:spacing w:line="240" w:lineRule="auto"/>
        <w:rPr>
          <w:rFonts w:cs="Arial"/>
          <w:color w:val="000000"/>
          <w:szCs w:val="20"/>
        </w:rPr>
      </w:pPr>
      <w:proofErr w:type="gramStart"/>
      <w:r w:rsidRPr="00156107">
        <w:rPr>
          <w:rFonts w:cs="Arial"/>
          <w:color w:val="000000"/>
          <w:szCs w:val="20"/>
        </w:rPr>
        <w:t>incandescent</w:t>
      </w:r>
      <w:proofErr w:type="gramEnd"/>
      <w:r w:rsidRPr="00156107">
        <w:rPr>
          <w:rFonts w:cs="Arial"/>
          <w:color w:val="000000"/>
          <w:szCs w:val="20"/>
        </w:rPr>
        <w:t xml:space="preserve"> à 960°C.</w:t>
      </w:r>
    </w:p>
    <w:p w14:paraId="1685D880" w14:textId="77777777" w:rsidR="000C4919" w:rsidRDefault="000C4919" w:rsidP="000C4919">
      <w:pPr>
        <w:autoSpaceDE w:val="0"/>
        <w:autoSpaceDN w:val="0"/>
        <w:adjustRightInd w:val="0"/>
        <w:spacing w:line="240" w:lineRule="auto"/>
        <w:rPr>
          <w:rFonts w:cs="Arial"/>
          <w:color w:val="000000"/>
          <w:szCs w:val="20"/>
        </w:rPr>
      </w:pPr>
      <w:r w:rsidRPr="00156107">
        <w:rPr>
          <w:rFonts w:cs="Arial"/>
          <w:color w:val="000000"/>
          <w:szCs w:val="20"/>
        </w:rPr>
        <w:t>Les boites de dérivations seront de marque LEGRAND, modèle PLEXO ou techniquement équivalent.</w:t>
      </w:r>
    </w:p>
    <w:p w14:paraId="27CF5615" w14:textId="77777777" w:rsidR="000C4919" w:rsidRDefault="000C4919" w:rsidP="000C4919">
      <w:pPr>
        <w:autoSpaceDE w:val="0"/>
        <w:autoSpaceDN w:val="0"/>
        <w:adjustRightInd w:val="0"/>
        <w:spacing w:line="240" w:lineRule="auto"/>
        <w:rPr>
          <w:rFonts w:cs="Arial"/>
          <w:color w:val="000000"/>
          <w:szCs w:val="20"/>
        </w:rPr>
      </w:pPr>
      <w:r>
        <w:rPr>
          <w:rFonts w:cs="Arial"/>
          <w:color w:val="000000"/>
          <w:szCs w:val="20"/>
        </w:rPr>
        <w:t>Le gel d’étanchéité sera de marque WURTH, modèle ISO GEL ou techniquement équ</w:t>
      </w:r>
      <w:r w:rsidRPr="002A4E43">
        <w:rPr>
          <w:rFonts w:cs="Arial"/>
          <w:color w:val="000000"/>
          <w:szCs w:val="20"/>
        </w:rPr>
        <w:t>ivalent.</w:t>
      </w:r>
    </w:p>
    <w:p w14:paraId="58262437" w14:textId="77777777" w:rsidR="000C4919" w:rsidRPr="002A4E43" w:rsidRDefault="000C4919" w:rsidP="000C4919">
      <w:pPr>
        <w:autoSpaceDE w:val="0"/>
        <w:autoSpaceDN w:val="0"/>
        <w:adjustRightInd w:val="0"/>
        <w:spacing w:line="240" w:lineRule="auto"/>
        <w:rPr>
          <w:rFonts w:cs="Arial"/>
          <w:color w:val="000000"/>
          <w:szCs w:val="20"/>
        </w:rPr>
      </w:pPr>
      <w:r>
        <w:rPr>
          <w:rFonts w:cs="Arial"/>
          <w:color w:val="000000"/>
          <w:szCs w:val="20"/>
        </w:rPr>
        <w:t>Les boites de dérivations devront être étiquetées et correctement identifiable par rapport au disjoncteur d’alimentation.</w:t>
      </w:r>
    </w:p>
    <w:p w14:paraId="4A4841D9" w14:textId="77777777" w:rsidR="000C4919" w:rsidRPr="002A4E43" w:rsidRDefault="000C4919" w:rsidP="000C4919">
      <w:pPr>
        <w:pStyle w:val="Titre2"/>
      </w:pPr>
      <w:bookmarkStart w:id="74" w:name="_Toc150289027"/>
      <w:bookmarkStart w:id="75" w:name="_Toc198726941"/>
      <w:r w:rsidRPr="002A4E43">
        <w:t>Câbles et fils</w:t>
      </w:r>
      <w:bookmarkEnd w:id="74"/>
      <w:bookmarkEnd w:id="75"/>
    </w:p>
    <w:p w14:paraId="511302F0" w14:textId="77777777" w:rsidR="000C4919" w:rsidRPr="002A4E43" w:rsidRDefault="000C4919" w:rsidP="000C4919">
      <w:pPr>
        <w:autoSpaceDE w:val="0"/>
        <w:autoSpaceDN w:val="0"/>
        <w:adjustRightInd w:val="0"/>
        <w:spacing w:line="240" w:lineRule="auto"/>
        <w:rPr>
          <w:rFonts w:cs="Arial"/>
          <w:color w:val="000000"/>
          <w:szCs w:val="20"/>
        </w:rPr>
      </w:pPr>
      <w:r w:rsidRPr="002A4E43">
        <w:rPr>
          <w:rFonts w:cs="Arial"/>
          <w:color w:val="000000"/>
          <w:szCs w:val="20"/>
        </w:rPr>
        <w:t>Les câbles rigide</w:t>
      </w:r>
      <w:r>
        <w:rPr>
          <w:rFonts w:cs="Arial"/>
          <w:color w:val="000000"/>
          <w:szCs w:val="20"/>
        </w:rPr>
        <w:t>s</w:t>
      </w:r>
      <w:r w:rsidRPr="002A4E43">
        <w:rPr>
          <w:rFonts w:cs="Arial"/>
          <w:color w:val="000000"/>
          <w:szCs w:val="20"/>
        </w:rPr>
        <w:t xml:space="preserve"> à prévoir seront de type U1000 R2V respectant le code des couleurs</w:t>
      </w:r>
      <w:r>
        <w:rPr>
          <w:rFonts w:cs="Arial"/>
          <w:color w:val="000000"/>
          <w:szCs w:val="20"/>
        </w:rPr>
        <w:t xml:space="preserve"> </w:t>
      </w:r>
      <w:r w:rsidRPr="002A4E43">
        <w:rPr>
          <w:rFonts w:cs="Arial"/>
          <w:color w:val="000000"/>
          <w:szCs w:val="20"/>
        </w:rPr>
        <w:t>conventionnelles. Ils seront identifiés tenant et aboutissant par une étiquette avec fixation et visibilité durable.</w:t>
      </w:r>
    </w:p>
    <w:p w14:paraId="61649A9C" w14:textId="77777777" w:rsidR="000C4919" w:rsidRPr="002A4E43" w:rsidRDefault="000C4919" w:rsidP="000C4919">
      <w:pPr>
        <w:autoSpaceDE w:val="0"/>
        <w:autoSpaceDN w:val="0"/>
        <w:adjustRightInd w:val="0"/>
        <w:spacing w:line="240" w:lineRule="auto"/>
        <w:rPr>
          <w:rFonts w:cs="Arial"/>
          <w:color w:val="000000"/>
          <w:szCs w:val="20"/>
        </w:rPr>
      </w:pPr>
      <w:r w:rsidRPr="002A4E43">
        <w:rPr>
          <w:rFonts w:cs="Arial"/>
          <w:color w:val="000000"/>
          <w:szCs w:val="20"/>
        </w:rPr>
        <w:t>Les câbles rigides seront de marque NEXANS, modèle DISTINGO ou techniquement équivalent.</w:t>
      </w:r>
    </w:p>
    <w:p w14:paraId="6B8C4250" w14:textId="77777777" w:rsidR="000C4919" w:rsidRPr="002A4E43" w:rsidRDefault="000C4919" w:rsidP="000C4919">
      <w:pPr>
        <w:autoSpaceDE w:val="0"/>
        <w:autoSpaceDN w:val="0"/>
        <w:adjustRightInd w:val="0"/>
        <w:spacing w:line="240" w:lineRule="auto"/>
        <w:rPr>
          <w:rFonts w:cs="Arial"/>
          <w:color w:val="000000"/>
          <w:szCs w:val="20"/>
        </w:rPr>
      </w:pPr>
      <w:r w:rsidRPr="002A4E43">
        <w:rPr>
          <w:rFonts w:cs="Arial"/>
          <w:color w:val="000000"/>
          <w:szCs w:val="20"/>
        </w:rPr>
        <w:t>Les câbles rigide</w:t>
      </w:r>
      <w:r>
        <w:rPr>
          <w:rFonts w:cs="Arial"/>
          <w:color w:val="000000"/>
          <w:szCs w:val="20"/>
        </w:rPr>
        <w:t>s</w:t>
      </w:r>
      <w:r w:rsidRPr="002A4E43">
        <w:rPr>
          <w:rFonts w:cs="Arial"/>
          <w:color w:val="000000"/>
          <w:szCs w:val="20"/>
        </w:rPr>
        <w:t xml:space="preserve"> à prévoir seront de type H7RN-F respectant le code des couleurs conventionnelles. Ils seront identifiés tenant et aboutissant par une étiquette avec fixation et visibilité durable.</w:t>
      </w:r>
    </w:p>
    <w:p w14:paraId="7ED8E9A0" w14:textId="77777777" w:rsidR="000C4919" w:rsidRPr="002A4E43" w:rsidRDefault="000C4919" w:rsidP="000C4919">
      <w:pPr>
        <w:autoSpaceDE w:val="0"/>
        <w:autoSpaceDN w:val="0"/>
        <w:adjustRightInd w:val="0"/>
        <w:spacing w:line="240" w:lineRule="auto"/>
        <w:rPr>
          <w:rFonts w:cs="Arial"/>
          <w:color w:val="000000"/>
          <w:szCs w:val="20"/>
        </w:rPr>
      </w:pPr>
      <w:r w:rsidRPr="002A4E43">
        <w:rPr>
          <w:rFonts w:cs="Arial"/>
          <w:color w:val="000000"/>
          <w:szCs w:val="20"/>
        </w:rPr>
        <w:t>Les câbles rigides seront de marque NEXANS, modèle TITANEX ou techniquement équivalent.</w:t>
      </w:r>
    </w:p>
    <w:p w14:paraId="628794FC" w14:textId="77777777" w:rsidR="000C4919" w:rsidRPr="002A4E43" w:rsidRDefault="000C4919" w:rsidP="000C4919">
      <w:pPr>
        <w:autoSpaceDE w:val="0"/>
        <w:autoSpaceDN w:val="0"/>
        <w:adjustRightInd w:val="0"/>
        <w:spacing w:line="240" w:lineRule="auto"/>
        <w:rPr>
          <w:rFonts w:cs="Arial"/>
          <w:color w:val="000000"/>
          <w:szCs w:val="20"/>
        </w:rPr>
      </w:pPr>
      <w:r w:rsidRPr="002A4E43">
        <w:rPr>
          <w:rFonts w:cs="Arial"/>
          <w:color w:val="000000"/>
          <w:szCs w:val="20"/>
        </w:rPr>
        <w:t>Les canalisations de sécurité seront réalisées en câbles de type CR1 rigide.</w:t>
      </w:r>
    </w:p>
    <w:p w14:paraId="066B7D1D" w14:textId="77777777" w:rsidR="000C4919" w:rsidRPr="002A4E43" w:rsidRDefault="000C4919" w:rsidP="000C4919">
      <w:pPr>
        <w:autoSpaceDE w:val="0"/>
        <w:autoSpaceDN w:val="0"/>
        <w:adjustRightInd w:val="0"/>
        <w:spacing w:line="240" w:lineRule="auto"/>
        <w:rPr>
          <w:rFonts w:cs="Arial"/>
          <w:color w:val="000000"/>
          <w:szCs w:val="20"/>
        </w:rPr>
      </w:pPr>
      <w:r w:rsidRPr="002A4E43">
        <w:rPr>
          <w:rFonts w:cs="Arial"/>
          <w:color w:val="000000"/>
          <w:szCs w:val="20"/>
        </w:rPr>
        <w:t>Les câbles de sécurité seront de marque NEXANS, modèle ALSECRURE PLUS ou techniquement équivalent.</w:t>
      </w:r>
    </w:p>
    <w:p w14:paraId="64AB74C9" w14:textId="77777777" w:rsidR="000C4919" w:rsidRPr="002A4E43" w:rsidRDefault="000C4919" w:rsidP="000C4919">
      <w:pPr>
        <w:autoSpaceDE w:val="0"/>
        <w:autoSpaceDN w:val="0"/>
        <w:adjustRightInd w:val="0"/>
        <w:spacing w:line="240" w:lineRule="auto"/>
        <w:rPr>
          <w:rFonts w:cs="Arial"/>
          <w:color w:val="000000"/>
          <w:szCs w:val="20"/>
        </w:rPr>
      </w:pPr>
      <w:r w:rsidRPr="002A4E43">
        <w:rPr>
          <w:rFonts w:cs="Arial"/>
          <w:color w:val="000000"/>
          <w:szCs w:val="20"/>
        </w:rPr>
        <w:t>Les fils à prévoir seront de type H07V aux couleurs conventionnelles. Ils seront installés exclusivement sous fourreaux, sous goulottes et moulures.</w:t>
      </w:r>
    </w:p>
    <w:p w14:paraId="20AC2627" w14:textId="77777777" w:rsidR="000C4919" w:rsidRDefault="000C4919" w:rsidP="000C4919">
      <w:pPr>
        <w:autoSpaceDE w:val="0"/>
        <w:autoSpaceDN w:val="0"/>
        <w:adjustRightInd w:val="0"/>
        <w:spacing w:line="240" w:lineRule="auto"/>
        <w:rPr>
          <w:rFonts w:cs="Arial"/>
          <w:color w:val="000000"/>
          <w:szCs w:val="20"/>
        </w:rPr>
      </w:pPr>
      <w:r w:rsidRPr="002A4E43">
        <w:rPr>
          <w:rFonts w:cs="Arial"/>
          <w:color w:val="000000"/>
          <w:szCs w:val="20"/>
        </w:rPr>
        <w:t>Les fils H07V-U et H07V-K seront de marque NEXANS ou techniquement équivalent</w:t>
      </w:r>
      <w:r>
        <w:rPr>
          <w:rFonts w:cs="Arial"/>
          <w:color w:val="000000"/>
          <w:szCs w:val="20"/>
        </w:rPr>
        <w:t>.</w:t>
      </w:r>
    </w:p>
    <w:p w14:paraId="07406590" w14:textId="77777777" w:rsidR="000C4919" w:rsidRDefault="000C4919" w:rsidP="000C4919">
      <w:pPr>
        <w:autoSpaceDE w:val="0"/>
        <w:autoSpaceDN w:val="0"/>
        <w:adjustRightInd w:val="0"/>
        <w:spacing w:line="240" w:lineRule="auto"/>
        <w:rPr>
          <w:rFonts w:cs="Arial"/>
          <w:color w:val="000000"/>
          <w:szCs w:val="20"/>
        </w:rPr>
      </w:pPr>
      <w:r>
        <w:rPr>
          <w:rFonts w:cs="Arial"/>
          <w:color w:val="000000"/>
          <w:szCs w:val="20"/>
        </w:rPr>
        <w:t xml:space="preserve">Les câbles de communication utilisés pour les liaisons </w:t>
      </w:r>
      <w:proofErr w:type="spellStart"/>
      <w:r>
        <w:rPr>
          <w:rFonts w:cs="Arial"/>
          <w:color w:val="000000"/>
          <w:szCs w:val="20"/>
        </w:rPr>
        <w:t>modbus</w:t>
      </w:r>
      <w:proofErr w:type="spellEnd"/>
      <w:r>
        <w:rPr>
          <w:rFonts w:cs="Arial"/>
          <w:color w:val="000000"/>
          <w:szCs w:val="20"/>
        </w:rPr>
        <w:t xml:space="preserve"> ou autres bus de communication seront en cuivre, isolation PVC, tresse en cuivre étamé et de couleurs selon DIN 47100.</w:t>
      </w:r>
    </w:p>
    <w:p w14:paraId="4C84EC0D" w14:textId="77777777" w:rsidR="000C4919" w:rsidRPr="002A4E43" w:rsidRDefault="000C4919" w:rsidP="000C4919">
      <w:pPr>
        <w:autoSpaceDE w:val="0"/>
        <w:autoSpaceDN w:val="0"/>
        <w:adjustRightInd w:val="0"/>
        <w:spacing w:line="240" w:lineRule="auto"/>
        <w:rPr>
          <w:rFonts w:cs="Arial"/>
          <w:color w:val="000000"/>
          <w:szCs w:val="20"/>
        </w:rPr>
      </w:pPr>
      <w:r>
        <w:rPr>
          <w:rFonts w:cs="Arial"/>
          <w:color w:val="000000"/>
          <w:szCs w:val="20"/>
        </w:rPr>
        <w:t xml:space="preserve">Les câbles de communication seront de marque SERMES, modèle </w:t>
      </w:r>
      <w:proofErr w:type="spellStart"/>
      <w:r>
        <w:rPr>
          <w:rFonts w:cs="Arial"/>
          <w:color w:val="000000"/>
          <w:szCs w:val="20"/>
        </w:rPr>
        <w:t>LiYCY</w:t>
      </w:r>
      <w:proofErr w:type="spellEnd"/>
      <w:r>
        <w:rPr>
          <w:rFonts w:cs="Arial"/>
          <w:color w:val="000000"/>
          <w:szCs w:val="20"/>
        </w:rPr>
        <w:t xml:space="preserve"> blindé ou techniquement équivalent.</w:t>
      </w:r>
    </w:p>
    <w:p w14:paraId="2260850B" w14:textId="77777777" w:rsidR="000C4919" w:rsidRPr="00845957" w:rsidRDefault="000C4919" w:rsidP="000C4919">
      <w:pPr>
        <w:autoSpaceDE w:val="0"/>
        <w:autoSpaceDN w:val="0"/>
        <w:adjustRightInd w:val="0"/>
        <w:spacing w:line="240" w:lineRule="auto"/>
        <w:rPr>
          <w:rFonts w:cs="Arial"/>
          <w:color w:val="000000"/>
          <w:szCs w:val="20"/>
          <w:highlight w:val="yellow"/>
        </w:rPr>
      </w:pPr>
    </w:p>
    <w:p w14:paraId="6BDCB40F" w14:textId="77777777" w:rsidR="000C4919" w:rsidRPr="00D709C3" w:rsidRDefault="000C4919" w:rsidP="000C4919">
      <w:pPr>
        <w:pStyle w:val="Titre2"/>
      </w:pPr>
      <w:bookmarkStart w:id="76" w:name="_Toc150289028"/>
      <w:bookmarkStart w:id="77" w:name="_Toc198726942"/>
      <w:r w:rsidRPr="00D709C3">
        <w:t>Equipements d’éclairage extérieur</w:t>
      </w:r>
      <w:bookmarkEnd w:id="76"/>
      <w:bookmarkEnd w:id="77"/>
    </w:p>
    <w:p w14:paraId="0CF4A514" w14:textId="77777777" w:rsidR="000C4919" w:rsidRPr="00D709C3" w:rsidRDefault="000C4919" w:rsidP="000C4919">
      <w:pPr>
        <w:autoSpaceDE w:val="0"/>
        <w:autoSpaceDN w:val="0"/>
        <w:adjustRightInd w:val="0"/>
        <w:spacing w:line="240" w:lineRule="auto"/>
        <w:rPr>
          <w:rFonts w:cs="Arial"/>
          <w:color w:val="000000"/>
          <w:szCs w:val="20"/>
        </w:rPr>
      </w:pPr>
      <w:r w:rsidRPr="00D709C3">
        <w:rPr>
          <w:rFonts w:cs="Arial"/>
          <w:color w:val="000000"/>
          <w:szCs w:val="20"/>
        </w:rPr>
        <w:t>Les travaux d’équipements d’éclairage extérieur à prévoir comprendront :</w:t>
      </w:r>
    </w:p>
    <w:p w14:paraId="206DAD09" w14:textId="77777777" w:rsidR="000C4919" w:rsidRPr="00D709C3" w:rsidRDefault="000C4919" w:rsidP="00642CF6">
      <w:pPr>
        <w:pStyle w:val="Paragraphedeliste"/>
        <w:numPr>
          <w:ilvl w:val="0"/>
          <w:numId w:val="9"/>
        </w:numPr>
        <w:autoSpaceDE w:val="0"/>
        <w:autoSpaceDN w:val="0"/>
        <w:adjustRightInd w:val="0"/>
        <w:spacing w:line="240" w:lineRule="auto"/>
        <w:rPr>
          <w:rFonts w:cs="Arial"/>
          <w:color w:val="000000"/>
          <w:szCs w:val="20"/>
        </w:rPr>
      </w:pPr>
      <w:r w:rsidRPr="00D709C3">
        <w:rPr>
          <w:rFonts w:cs="Arial"/>
          <w:color w:val="000000"/>
          <w:szCs w:val="20"/>
        </w:rPr>
        <w:t>Le remplacement des lampes</w:t>
      </w:r>
    </w:p>
    <w:p w14:paraId="2A93F1A9" w14:textId="77777777" w:rsidR="000C4919" w:rsidRPr="00D709C3" w:rsidRDefault="000C4919" w:rsidP="00642CF6">
      <w:pPr>
        <w:pStyle w:val="Paragraphedeliste"/>
        <w:numPr>
          <w:ilvl w:val="0"/>
          <w:numId w:val="9"/>
        </w:numPr>
        <w:autoSpaceDE w:val="0"/>
        <w:autoSpaceDN w:val="0"/>
        <w:adjustRightInd w:val="0"/>
        <w:spacing w:line="240" w:lineRule="auto"/>
        <w:rPr>
          <w:rFonts w:cs="Arial"/>
          <w:color w:val="000000"/>
          <w:szCs w:val="20"/>
        </w:rPr>
      </w:pPr>
      <w:r w:rsidRPr="00D709C3">
        <w:rPr>
          <w:rFonts w:cs="Arial"/>
          <w:color w:val="000000"/>
          <w:szCs w:val="20"/>
        </w:rPr>
        <w:t>-Le remplacement des appareillages des projecteurs (amorceurs et ballasts)</w:t>
      </w:r>
    </w:p>
    <w:p w14:paraId="08AAAD80" w14:textId="77777777" w:rsidR="000C4919" w:rsidRPr="00D709C3" w:rsidRDefault="000C4919" w:rsidP="00642CF6">
      <w:pPr>
        <w:pStyle w:val="Paragraphedeliste"/>
        <w:numPr>
          <w:ilvl w:val="0"/>
          <w:numId w:val="9"/>
        </w:numPr>
        <w:autoSpaceDE w:val="0"/>
        <w:autoSpaceDN w:val="0"/>
        <w:adjustRightInd w:val="0"/>
        <w:spacing w:line="240" w:lineRule="auto"/>
        <w:rPr>
          <w:rFonts w:cs="Arial"/>
          <w:color w:val="000000"/>
          <w:szCs w:val="20"/>
        </w:rPr>
      </w:pPr>
      <w:r w:rsidRPr="00D709C3">
        <w:rPr>
          <w:rFonts w:cs="Arial"/>
          <w:color w:val="000000"/>
          <w:szCs w:val="20"/>
        </w:rPr>
        <w:t>La mise en place ou le remplacement de projecteurs, y compris tous les accessoires de bonne mise en œuvre.</w:t>
      </w:r>
    </w:p>
    <w:p w14:paraId="16CEB775" w14:textId="77777777" w:rsidR="000C4919" w:rsidRPr="00D709C3" w:rsidRDefault="000C4919" w:rsidP="000C4919">
      <w:pPr>
        <w:autoSpaceDE w:val="0"/>
        <w:autoSpaceDN w:val="0"/>
        <w:adjustRightInd w:val="0"/>
        <w:spacing w:line="240" w:lineRule="auto"/>
        <w:rPr>
          <w:rFonts w:cs="Arial"/>
          <w:color w:val="000000"/>
          <w:szCs w:val="20"/>
        </w:rPr>
      </w:pPr>
      <w:r w:rsidRPr="00D709C3">
        <w:rPr>
          <w:rFonts w:cs="Arial"/>
          <w:color w:val="000000"/>
          <w:szCs w:val="20"/>
        </w:rPr>
        <w:t>Les projecteurs boitier aluminium seront de marque SCHREDER, modèles NEOS LED et ECOBLAST ou techniquement équivalent.</w:t>
      </w:r>
    </w:p>
    <w:p w14:paraId="1360C093" w14:textId="77777777" w:rsidR="000C4919" w:rsidRPr="00D709C3" w:rsidRDefault="000C4919" w:rsidP="000C4919">
      <w:pPr>
        <w:autoSpaceDE w:val="0"/>
        <w:autoSpaceDN w:val="0"/>
        <w:adjustRightInd w:val="0"/>
        <w:spacing w:line="240" w:lineRule="auto"/>
        <w:rPr>
          <w:rFonts w:cs="Arial"/>
          <w:color w:val="000000"/>
          <w:szCs w:val="20"/>
        </w:rPr>
      </w:pPr>
      <w:r w:rsidRPr="00D709C3">
        <w:rPr>
          <w:rFonts w:cs="Arial"/>
          <w:color w:val="000000"/>
          <w:szCs w:val="20"/>
        </w:rPr>
        <w:t>Les projecteurs peuvent être installer en toiture de bâtiment. Il n’est pas autoris</w:t>
      </w:r>
      <w:r>
        <w:rPr>
          <w:rFonts w:cs="Arial"/>
          <w:color w:val="000000"/>
          <w:szCs w:val="20"/>
        </w:rPr>
        <w:t>é</w:t>
      </w:r>
      <w:r w:rsidRPr="00D709C3">
        <w:rPr>
          <w:rFonts w:cs="Arial"/>
          <w:color w:val="000000"/>
          <w:szCs w:val="20"/>
        </w:rPr>
        <w:t xml:space="preserve"> de percer l’acrotère ni d’endommager l’étanchéité du bâtiment. Un support métallique sera fourni pour permettre de pincer l’acrotère sans le détériorer tout en plaçant le luminaire en applique de la façade. Le luminaire doit dépasser du bâtiment pour éclairer.</w:t>
      </w:r>
    </w:p>
    <w:p w14:paraId="01C87C4E" w14:textId="77777777" w:rsidR="000C4919" w:rsidRPr="00D709C3" w:rsidRDefault="000C4919" w:rsidP="000C4919">
      <w:pPr>
        <w:autoSpaceDE w:val="0"/>
        <w:autoSpaceDN w:val="0"/>
        <w:adjustRightInd w:val="0"/>
        <w:spacing w:line="240" w:lineRule="auto"/>
        <w:rPr>
          <w:rFonts w:cs="Arial"/>
          <w:color w:val="000000"/>
          <w:szCs w:val="20"/>
        </w:rPr>
      </w:pPr>
      <w:r w:rsidRPr="00D709C3">
        <w:rPr>
          <w:rFonts w:cs="Arial"/>
          <w:color w:val="000000"/>
          <w:szCs w:val="20"/>
        </w:rPr>
        <w:t>La douille E40 sera à installer en lieu et place d’une douille E40 cassée dans un projecteur d’éclairage extérieur existant. L’entreprise devra chiffrer le décâblage de la douille cassée, la fourniture et le raccordement de la nouvelle douille.</w:t>
      </w:r>
    </w:p>
    <w:p w14:paraId="035578F5" w14:textId="77777777" w:rsidR="000C4919" w:rsidRPr="00D709C3" w:rsidRDefault="000C4919" w:rsidP="000C4919">
      <w:pPr>
        <w:autoSpaceDE w:val="0"/>
        <w:autoSpaceDN w:val="0"/>
        <w:adjustRightInd w:val="0"/>
        <w:spacing w:line="240" w:lineRule="auto"/>
        <w:rPr>
          <w:rFonts w:cs="Arial"/>
          <w:color w:val="000000"/>
          <w:szCs w:val="20"/>
        </w:rPr>
      </w:pPr>
      <w:r w:rsidRPr="00D709C3">
        <w:rPr>
          <w:rFonts w:cs="Arial"/>
          <w:color w:val="000000"/>
          <w:szCs w:val="20"/>
        </w:rPr>
        <w:t>Les ampoules E40 LED seront de marque LEDVANCE, modèle HQL LED ou techniquement équivalent.</w:t>
      </w:r>
    </w:p>
    <w:p w14:paraId="010E0077" w14:textId="77777777" w:rsidR="000C4919" w:rsidRDefault="000C4919" w:rsidP="000C4919">
      <w:pPr>
        <w:autoSpaceDE w:val="0"/>
        <w:autoSpaceDN w:val="0"/>
        <w:adjustRightInd w:val="0"/>
        <w:spacing w:line="240" w:lineRule="auto"/>
        <w:rPr>
          <w:rFonts w:cs="Arial"/>
          <w:color w:val="000000"/>
          <w:szCs w:val="20"/>
        </w:rPr>
      </w:pPr>
      <w:r w:rsidRPr="00D709C3">
        <w:rPr>
          <w:rFonts w:cs="Arial"/>
          <w:color w:val="000000"/>
          <w:szCs w:val="20"/>
        </w:rPr>
        <w:t xml:space="preserve">Dans le cas d’un remplacement d’ampoule E40 à décharge par une ampoule E40 </w:t>
      </w:r>
      <w:proofErr w:type="spellStart"/>
      <w:r w:rsidRPr="00D709C3">
        <w:rPr>
          <w:rFonts w:cs="Arial"/>
          <w:color w:val="000000"/>
          <w:szCs w:val="20"/>
        </w:rPr>
        <w:t>Led</w:t>
      </w:r>
      <w:proofErr w:type="spellEnd"/>
      <w:r w:rsidRPr="00D709C3">
        <w:rPr>
          <w:rFonts w:cs="Arial"/>
          <w:color w:val="000000"/>
          <w:szCs w:val="20"/>
        </w:rPr>
        <w:t>, l’entreprise devra chiffrer la modification du câblage pour brancher la douille E40 directement en 230Vac.</w:t>
      </w:r>
    </w:p>
    <w:p w14:paraId="113474D9" w14:textId="77777777" w:rsidR="000C4919" w:rsidRDefault="000C4919" w:rsidP="000C4919">
      <w:pPr>
        <w:autoSpaceDE w:val="0"/>
        <w:autoSpaceDN w:val="0"/>
        <w:adjustRightInd w:val="0"/>
        <w:spacing w:line="240" w:lineRule="auto"/>
        <w:rPr>
          <w:rFonts w:cs="Arial"/>
          <w:color w:val="000000"/>
          <w:szCs w:val="20"/>
        </w:rPr>
      </w:pPr>
      <w:r>
        <w:rPr>
          <w:rFonts w:cs="Arial"/>
          <w:color w:val="000000"/>
          <w:szCs w:val="20"/>
        </w:rPr>
        <w:t xml:space="preserve">L’entreprise fournira en fin de chantier un plan </w:t>
      </w:r>
      <w:proofErr w:type="gramStart"/>
      <w:r>
        <w:rPr>
          <w:rFonts w:cs="Arial"/>
          <w:color w:val="000000"/>
          <w:szCs w:val="20"/>
        </w:rPr>
        <w:t>complet  sous</w:t>
      </w:r>
      <w:proofErr w:type="gramEnd"/>
      <w:r>
        <w:rPr>
          <w:rFonts w:cs="Arial"/>
          <w:color w:val="000000"/>
          <w:szCs w:val="20"/>
        </w:rPr>
        <w:t xml:space="preserve"> format informatique (et non numérisé) pour chaque étage de la zone chantier reprenant l’emplacement des luminaires fournis et les modèles installés selon les désignations dans le BPU ainsi que les liaisons d’alimentation électriques des luminaires, l’emplacement des boites de dérivations (avec leur repérage) pour l’éclairage et les types et emplacement des commandes d’éclairages.</w:t>
      </w:r>
    </w:p>
    <w:p w14:paraId="24736DB5" w14:textId="77777777" w:rsidR="000C4919" w:rsidRPr="00F54A73" w:rsidRDefault="000C4919" w:rsidP="000C4919">
      <w:pPr>
        <w:pStyle w:val="Titre2"/>
        <w:rPr>
          <w:b/>
        </w:rPr>
      </w:pPr>
      <w:bookmarkStart w:id="78" w:name="_Toc150289029"/>
      <w:bookmarkStart w:id="79" w:name="_Toc198726943"/>
      <w:r w:rsidRPr="00F54A73">
        <w:t xml:space="preserve">Equipements d’éclairage </w:t>
      </w:r>
      <w:r w:rsidRPr="00F54A73">
        <w:rPr>
          <w:b/>
        </w:rPr>
        <w:t>intérieur</w:t>
      </w:r>
      <w:bookmarkEnd w:id="78"/>
      <w:bookmarkEnd w:id="79"/>
    </w:p>
    <w:p w14:paraId="7B448BD9" w14:textId="77777777" w:rsidR="000C4919" w:rsidRDefault="000C4919" w:rsidP="000C4919">
      <w:pPr>
        <w:autoSpaceDE w:val="0"/>
        <w:autoSpaceDN w:val="0"/>
        <w:adjustRightInd w:val="0"/>
        <w:spacing w:line="240" w:lineRule="auto"/>
        <w:rPr>
          <w:rFonts w:cs="Arial"/>
          <w:color w:val="000000"/>
          <w:szCs w:val="20"/>
        </w:rPr>
      </w:pPr>
      <w:r w:rsidRPr="00F54A73">
        <w:rPr>
          <w:rFonts w:cs="Arial"/>
          <w:color w:val="000000"/>
          <w:szCs w:val="20"/>
        </w:rPr>
        <w:t>Les travaux d’équipements d’éclairage intérieur à prévoir comprendront</w:t>
      </w:r>
      <w:r>
        <w:rPr>
          <w:rFonts w:cs="Arial"/>
          <w:color w:val="000000"/>
          <w:szCs w:val="20"/>
        </w:rPr>
        <w:t xml:space="preserve"> le dimensionnement de la quantité de luminaires </w:t>
      </w:r>
      <w:proofErr w:type="spellStart"/>
      <w:r>
        <w:rPr>
          <w:rFonts w:cs="Arial"/>
          <w:color w:val="000000"/>
          <w:szCs w:val="20"/>
        </w:rPr>
        <w:t>led</w:t>
      </w:r>
      <w:proofErr w:type="spellEnd"/>
      <w:r>
        <w:rPr>
          <w:rFonts w:cs="Arial"/>
          <w:color w:val="000000"/>
          <w:szCs w:val="20"/>
        </w:rPr>
        <w:t xml:space="preserve"> à installer en fonction de l’activité des locaux concernés par les travaux. Il n’est pas permis de faire du remplacement un luminaire vieux par un luminaire neuf. L’objectif de performance sur la quantité de luminaires à installer est un objectif permanent. Une étude d’éclairement sera fournie pour chaque chantier d’éclairage intérieur.</w:t>
      </w:r>
    </w:p>
    <w:p w14:paraId="0FB5EE88" w14:textId="227F936E" w:rsidR="000C4919" w:rsidRPr="00F54A73" w:rsidRDefault="000C4919" w:rsidP="000C4919">
      <w:pPr>
        <w:autoSpaceDE w:val="0"/>
        <w:autoSpaceDN w:val="0"/>
        <w:adjustRightInd w:val="0"/>
        <w:spacing w:line="240" w:lineRule="auto"/>
        <w:rPr>
          <w:rFonts w:cs="Arial"/>
          <w:color w:val="000000"/>
          <w:szCs w:val="20"/>
        </w:rPr>
      </w:pPr>
      <w:r>
        <w:rPr>
          <w:rFonts w:cs="Arial"/>
          <w:color w:val="000000"/>
          <w:szCs w:val="20"/>
        </w:rPr>
        <w:t xml:space="preserve">Les études d’éclairement seront réalisées sur le </w:t>
      </w:r>
      <w:r w:rsidRPr="005A58DB">
        <w:rPr>
          <w:rFonts w:cs="Arial"/>
          <w:b/>
          <w:color w:val="000000"/>
          <w:szCs w:val="20"/>
        </w:rPr>
        <w:t>logiciel libre d’accès DIALUX</w:t>
      </w:r>
      <w:r>
        <w:rPr>
          <w:rFonts w:cs="Arial"/>
          <w:color w:val="000000"/>
          <w:szCs w:val="20"/>
        </w:rPr>
        <w:t xml:space="preserve"> ou techniquement équivalent et les fichiers de calculs seront fournis à l’Université pour analyse. </w:t>
      </w:r>
      <w:r w:rsidR="0089428C">
        <w:rPr>
          <w:rFonts w:cs="Arial"/>
          <w:color w:val="000000"/>
          <w:szCs w:val="20"/>
        </w:rPr>
        <w:t xml:space="preserve">Les résultats des études d’éclairement comprendront l’ensemble des résultats disponibles sur DIALUX et notamment les </w:t>
      </w:r>
      <w:r w:rsidR="0089428C" w:rsidRPr="0089428C">
        <w:rPr>
          <w:rFonts w:cs="Arial"/>
          <w:b/>
          <w:color w:val="000000"/>
          <w:szCs w:val="20"/>
        </w:rPr>
        <w:t>tables UGR</w:t>
      </w:r>
      <w:r w:rsidR="0089428C">
        <w:rPr>
          <w:rFonts w:cs="Arial"/>
          <w:color w:val="000000"/>
          <w:szCs w:val="20"/>
        </w:rPr>
        <w:t xml:space="preserve">. </w:t>
      </w:r>
      <w:r>
        <w:rPr>
          <w:rFonts w:cs="Arial"/>
          <w:color w:val="000000"/>
          <w:szCs w:val="20"/>
        </w:rPr>
        <w:t>Les études fournies en version papier ne seront pas acceptées.</w:t>
      </w:r>
      <w:r w:rsidRPr="00F54A73">
        <w:rPr>
          <w:rFonts w:cs="Arial"/>
          <w:color w:val="000000"/>
          <w:szCs w:val="20"/>
        </w:rPr>
        <w:t xml:space="preserve"> </w:t>
      </w:r>
      <w:r>
        <w:rPr>
          <w:rFonts w:cs="Arial"/>
          <w:color w:val="000000"/>
          <w:szCs w:val="20"/>
        </w:rPr>
        <w:t xml:space="preserve">L’Université pourra fournir des plans représentatifs des locaux sous format </w:t>
      </w:r>
      <w:proofErr w:type="spellStart"/>
      <w:r>
        <w:rPr>
          <w:rFonts w:cs="Arial"/>
          <w:color w:val="000000"/>
          <w:szCs w:val="20"/>
        </w:rPr>
        <w:t>dwg</w:t>
      </w:r>
      <w:proofErr w:type="spellEnd"/>
      <w:r w:rsidR="00C8765F">
        <w:rPr>
          <w:rFonts w:cs="Arial"/>
          <w:color w:val="000000"/>
          <w:szCs w:val="20"/>
        </w:rPr>
        <w:t>/</w:t>
      </w:r>
      <w:proofErr w:type="spellStart"/>
      <w:r w:rsidR="00C8765F">
        <w:rPr>
          <w:rFonts w:cs="Arial"/>
          <w:color w:val="000000"/>
          <w:szCs w:val="20"/>
        </w:rPr>
        <w:t>dxf</w:t>
      </w:r>
      <w:proofErr w:type="spellEnd"/>
      <w:r>
        <w:rPr>
          <w:rFonts w:cs="Arial"/>
          <w:color w:val="000000"/>
          <w:szCs w:val="20"/>
        </w:rPr>
        <w:t xml:space="preserve"> à la demande de l’entreprise.</w:t>
      </w:r>
    </w:p>
    <w:p w14:paraId="518CA40F" w14:textId="77777777" w:rsidR="000C4919" w:rsidRPr="00F42832" w:rsidRDefault="000C4919" w:rsidP="000C4919">
      <w:pPr>
        <w:autoSpaceDE w:val="0"/>
        <w:autoSpaceDN w:val="0"/>
        <w:adjustRightInd w:val="0"/>
        <w:spacing w:line="240" w:lineRule="auto"/>
        <w:rPr>
          <w:rFonts w:cs="Arial"/>
          <w:b/>
          <w:color w:val="000000"/>
          <w:szCs w:val="20"/>
        </w:rPr>
      </w:pPr>
      <w:r w:rsidRPr="00F42832">
        <w:rPr>
          <w:rFonts w:cs="Arial"/>
          <w:b/>
          <w:color w:val="000000"/>
          <w:szCs w:val="20"/>
        </w:rPr>
        <w:t xml:space="preserve">Pavés </w:t>
      </w:r>
      <w:proofErr w:type="spellStart"/>
      <w:r w:rsidRPr="00F42832">
        <w:rPr>
          <w:rFonts w:cs="Arial"/>
          <w:b/>
          <w:color w:val="000000"/>
          <w:szCs w:val="20"/>
        </w:rPr>
        <w:t>Led</w:t>
      </w:r>
      <w:proofErr w:type="spellEnd"/>
    </w:p>
    <w:p w14:paraId="1B7EA653" w14:textId="77777777" w:rsidR="000C4919" w:rsidRPr="00F54A73" w:rsidRDefault="000C4919" w:rsidP="000C4919">
      <w:pPr>
        <w:autoSpaceDE w:val="0"/>
        <w:autoSpaceDN w:val="0"/>
        <w:adjustRightInd w:val="0"/>
        <w:spacing w:line="240" w:lineRule="auto"/>
        <w:rPr>
          <w:rFonts w:cs="Arial"/>
          <w:color w:val="000000"/>
          <w:szCs w:val="20"/>
        </w:rPr>
      </w:pPr>
      <w:r w:rsidRPr="00F54A73">
        <w:rPr>
          <w:rFonts w:cs="Arial"/>
          <w:color w:val="000000"/>
          <w:szCs w:val="20"/>
        </w:rPr>
        <w:t xml:space="preserve">Les pavés </w:t>
      </w:r>
      <w:proofErr w:type="spellStart"/>
      <w:r w:rsidRPr="00F54A73">
        <w:rPr>
          <w:rFonts w:cs="Arial"/>
          <w:color w:val="000000"/>
          <w:szCs w:val="20"/>
        </w:rPr>
        <w:t>led</w:t>
      </w:r>
      <w:proofErr w:type="spellEnd"/>
      <w:r w:rsidRPr="00F54A73">
        <w:rPr>
          <w:rFonts w:cs="Arial"/>
          <w:color w:val="000000"/>
          <w:szCs w:val="20"/>
        </w:rPr>
        <w:t xml:space="preserve"> bureaux 600x600mm auront les caractéristiques suivantes :</w:t>
      </w:r>
    </w:p>
    <w:p w14:paraId="64BF6D94" w14:textId="77777777" w:rsidR="000C4919" w:rsidRPr="00F54A73" w:rsidRDefault="000C4919" w:rsidP="00642CF6">
      <w:pPr>
        <w:pStyle w:val="Paragraphedeliste"/>
        <w:numPr>
          <w:ilvl w:val="0"/>
          <w:numId w:val="10"/>
        </w:numPr>
        <w:autoSpaceDE w:val="0"/>
        <w:autoSpaceDN w:val="0"/>
        <w:adjustRightInd w:val="0"/>
        <w:spacing w:line="240" w:lineRule="auto"/>
        <w:rPr>
          <w:rFonts w:cs="Arial"/>
          <w:color w:val="000000"/>
          <w:szCs w:val="20"/>
        </w:rPr>
      </w:pPr>
      <w:r w:rsidRPr="00F54A73">
        <w:rPr>
          <w:rFonts w:cs="Arial"/>
          <w:color w:val="000000"/>
          <w:szCs w:val="20"/>
        </w:rPr>
        <w:t>UGR &lt; 16 dans toutes les situations</w:t>
      </w:r>
    </w:p>
    <w:p w14:paraId="1EDBC625" w14:textId="77777777" w:rsidR="000C4919" w:rsidRPr="00F54A73" w:rsidRDefault="000C4919" w:rsidP="00642CF6">
      <w:pPr>
        <w:pStyle w:val="Paragraphedeliste"/>
        <w:numPr>
          <w:ilvl w:val="0"/>
          <w:numId w:val="10"/>
        </w:numPr>
        <w:autoSpaceDE w:val="0"/>
        <w:autoSpaceDN w:val="0"/>
        <w:adjustRightInd w:val="0"/>
        <w:spacing w:line="240" w:lineRule="auto"/>
        <w:rPr>
          <w:rFonts w:cs="Arial"/>
          <w:color w:val="000000"/>
          <w:szCs w:val="20"/>
        </w:rPr>
      </w:pPr>
      <w:r w:rsidRPr="00F54A73">
        <w:rPr>
          <w:rFonts w:cs="Arial"/>
          <w:color w:val="000000"/>
          <w:szCs w:val="20"/>
        </w:rPr>
        <w:t>Puissance absorbée 28W</w:t>
      </w:r>
    </w:p>
    <w:p w14:paraId="704D4B30" w14:textId="77777777" w:rsidR="000C4919" w:rsidRPr="00F54A73" w:rsidRDefault="000C4919" w:rsidP="00642CF6">
      <w:pPr>
        <w:pStyle w:val="Paragraphedeliste"/>
        <w:numPr>
          <w:ilvl w:val="0"/>
          <w:numId w:val="10"/>
        </w:numPr>
        <w:autoSpaceDE w:val="0"/>
        <w:autoSpaceDN w:val="0"/>
        <w:adjustRightInd w:val="0"/>
        <w:spacing w:line="240" w:lineRule="auto"/>
        <w:rPr>
          <w:rFonts w:cs="Arial"/>
          <w:color w:val="000000"/>
          <w:szCs w:val="20"/>
        </w:rPr>
      </w:pPr>
      <w:r w:rsidRPr="00F54A73">
        <w:rPr>
          <w:rFonts w:cs="Arial"/>
          <w:color w:val="000000"/>
          <w:szCs w:val="20"/>
        </w:rPr>
        <w:t>Low flicker</w:t>
      </w:r>
    </w:p>
    <w:p w14:paraId="604A50CB" w14:textId="77777777" w:rsidR="000C4919" w:rsidRPr="00F54A73" w:rsidRDefault="000C4919" w:rsidP="00642CF6">
      <w:pPr>
        <w:pStyle w:val="Paragraphedeliste"/>
        <w:numPr>
          <w:ilvl w:val="0"/>
          <w:numId w:val="10"/>
        </w:numPr>
        <w:autoSpaceDE w:val="0"/>
        <w:autoSpaceDN w:val="0"/>
        <w:adjustRightInd w:val="0"/>
        <w:spacing w:line="240" w:lineRule="auto"/>
        <w:rPr>
          <w:rFonts w:cs="Arial"/>
          <w:color w:val="000000"/>
          <w:szCs w:val="20"/>
        </w:rPr>
      </w:pPr>
      <w:r w:rsidRPr="00F54A73">
        <w:rPr>
          <w:rFonts w:cs="Arial"/>
          <w:color w:val="000000"/>
          <w:szCs w:val="20"/>
        </w:rPr>
        <w:t>Maintien du flux lumineux 80000 heures, L70B20</w:t>
      </w:r>
    </w:p>
    <w:p w14:paraId="1E0A6C5E" w14:textId="77777777" w:rsidR="000C4919" w:rsidRPr="00F54A73" w:rsidRDefault="000C4919" w:rsidP="00642CF6">
      <w:pPr>
        <w:pStyle w:val="Paragraphedeliste"/>
        <w:numPr>
          <w:ilvl w:val="0"/>
          <w:numId w:val="10"/>
        </w:numPr>
        <w:autoSpaceDE w:val="0"/>
        <w:autoSpaceDN w:val="0"/>
        <w:adjustRightInd w:val="0"/>
        <w:spacing w:line="240" w:lineRule="auto"/>
        <w:rPr>
          <w:rFonts w:cs="Arial"/>
          <w:color w:val="000000"/>
          <w:szCs w:val="20"/>
        </w:rPr>
      </w:pPr>
      <w:r w:rsidRPr="00F54A73">
        <w:rPr>
          <w:rFonts w:cs="Arial"/>
          <w:color w:val="000000"/>
          <w:szCs w:val="20"/>
        </w:rPr>
        <w:t>Optique basse luminance</w:t>
      </w:r>
    </w:p>
    <w:p w14:paraId="10EC05DA" w14:textId="77777777" w:rsidR="000C4919" w:rsidRPr="00F54A73" w:rsidRDefault="000C4919" w:rsidP="00642CF6">
      <w:pPr>
        <w:pStyle w:val="Paragraphedeliste"/>
        <w:numPr>
          <w:ilvl w:val="0"/>
          <w:numId w:val="10"/>
        </w:numPr>
        <w:autoSpaceDE w:val="0"/>
        <w:autoSpaceDN w:val="0"/>
        <w:adjustRightInd w:val="0"/>
        <w:spacing w:line="240" w:lineRule="auto"/>
        <w:rPr>
          <w:rFonts w:cs="Arial"/>
          <w:color w:val="000000"/>
          <w:szCs w:val="20"/>
        </w:rPr>
      </w:pPr>
      <w:r w:rsidRPr="00F54A73">
        <w:rPr>
          <w:rFonts w:cs="Arial"/>
          <w:color w:val="000000"/>
          <w:szCs w:val="20"/>
        </w:rPr>
        <w:t xml:space="preserve">Sécurité </w:t>
      </w:r>
      <w:proofErr w:type="spellStart"/>
      <w:r w:rsidRPr="00F54A73">
        <w:rPr>
          <w:rFonts w:cs="Arial"/>
          <w:color w:val="000000"/>
          <w:szCs w:val="20"/>
        </w:rPr>
        <w:t>photobiologique</w:t>
      </w:r>
      <w:proofErr w:type="spellEnd"/>
      <w:r w:rsidRPr="00F54A73">
        <w:rPr>
          <w:rFonts w:cs="Arial"/>
          <w:color w:val="000000"/>
          <w:szCs w:val="20"/>
        </w:rPr>
        <w:t xml:space="preserve"> RG0</w:t>
      </w:r>
    </w:p>
    <w:p w14:paraId="49A93C69" w14:textId="77777777" w:rsidR="000C4919" w:rsidRPr="00F54A73" w:rsidRDefault="000C4919" w:rsidP="00642CF6">
      <w:pPr>
        <w:pStyle w:val="Paragraphedeliste"/>
        <w:numPr>
          <w:ilvl w:val="0"/>
          <w:numId w:val="10"/>
        </w:numPr>
        <w:autoSpaceDE w:val="0"/>
        <w:autoSpaceDN w:val="0"/>
        <w:adjustRightInd w:val="0"/>
        <w:spacing w:line="240" w:lineRule="auto"/>
        <w:rPr>
          <w:rFonts w:cs="Arial"/>
          <w:color w:val="000000"/>
          <w:szCs w:val="20"/>
        </w:rPr>
      </w:pPr>
      <w:r w:rsidRPr="00F54A73">
        <w:rPr>
          <w:rFonts w:cs="Arial"/>
          <w:color w:val="000000"/>
          <w:szCs w:val="20"/>
        </w:rPr>
        <w:t>3069 lumens</w:t>
      </w:r>
    </w:p>
    <w:p w14:paraId="7C7F552B" w14:textId="77777777" w:rsidR="000C4919" w:rsidRPr="00F54A73" w:rsidRDefault="000C4919" w:rsidP="00642CF6">
      <w:pPr>
        <w:pStyle w:val="Paragraphedeliste"/>
        <w:numPr>
          <w:ilvl w:val="0"/>
          <w:numId w:val="10"/>
        </w:numPr>
        <w:autoSpaceDE w:val="0"/>
        <w:autoSpaceDN w:val="0"/>
        <w:adjustRightInd w:val="0"/>
        <w:spacing w:line="240" w:lineRule="auto"/>
        <w:rPr>
          <w:rFonts w:cs="Arial"/>
          <w:color w:val="000000"/>
          <w:szCs w:val="20"/>
        </w:rPr>
      </w:pPr>
      <w:r w:rsidRPr="00F54A73">
        <w:rPr>
          <w:rFonts w:cs="Arial"/>
          <w:color w:val="000000"/>
          <w:szCs w:val="20"/>
        </w:rPr>
        <w:t>4000K</w:t>
      </w:r>
    </w:p>
    <w:p w14:paraId="3BF34856" w14:textId="77777777" w:rsidR="000C4919" w:rsidRPr="00F54A73" w:rsidRDefault="000C4919" w:rsidP="00642CF6">
      <w:pPr>
        <w:pStyle w:val="Paragraphedeliste"/>
        <w:numPr>
          <w:ilvl w:val="0"/>
          <w:numId w:val="10"/>
        </w:numPr>
        <w:autoSpaceDE w:val="0"/>
        <w:autoSpaceDN w:val="0"/>
        <w:adjustRightInd w:val="0"/>
        <w:spacing w:line="240" w:lineRule="auto"/>
        <w:rPr>
          <w:rFonts w:cs="Arial"/>
          <w:color w:val="000000"/>
          <w:szCs w:val="20"/>
        </w:rPr>
      </w:pPr>
      <w:r w:rsidRPr="00F54A73">
        <w:rPr>
          <w:rFonts w:cs="Arial"/>
          <w:color w:val="000000"/>
          <w:szCs w:val="20"/>
        </w:rPr>
        <w:t xml:space="preserve">Alimentation </w:t>
      </w:r>
      <w:proofErr w:type="spellStart"/>
      <w:r w:rsidRPr="00F54A73">
        <w:rPr>
          <w:rFonts w:cs="Arial"/>
          <w:color w:val="000000"/>
          <w:szCs w:val="20"/>
        </w:rPr>
        <w:t>dimmable</w:t>
      </w:r>
      <w:proofErr w:type="spellEnd"/>
    </w:p>
    <w:p w14:paraId="7F2ACC80" w14:textId="77777777" w:rsidR="000C4919" w:rsidRPr="00F54A73" w:rsidRDefault="000C4919" w:rsidP="000C4919">
      <w:pPr>
        <w:autoSpaceDE w:val="0"/>
        <w:autoSpaceDN w:val="0"/>
        <w:adjustRightInd w:val="0"/>
        <w:spacing w:line="240" w:lineRule="auto"/>
        <w:rPr>
          <w:rFonts w:cs="Arial"/>
          <w:color w:val="000000"/>
          <w:szCs w:val="20"/>
        </w:rPr>
      </w:pPr>
      <w:r w:rsidRPr="00F54A73">
        <w:rPr>
          <w:rFonts w:cs="Arial"/>
          <w:color w:val="000000"/>
          <w:szCs w:val="20"/>
        </w:rPr>
        <w:t xml:space="preserve">Les pavés </w:t>
      </w:r>
      <w:proofErr w:type="spellStart"/>
      <w:r w:rsidRPr="00F54A73">
        <w:rPr>
          <w:rFonts w:cs="Arial"/>
          <w:color w:val="000000"/>
          <w:szCs w:val="20"/>
        </w:rPr>
        <w:t>Led</w:t>
      </w:r>
      <w:proofErr w:type="spellEnd"/>
      <w:r w:rsidRPr="00F54A73">
        <w:rPr>
          <w:rFonts w:cs="Arial"/>
          <w:color w:val="000000"/>
          <w:szCs w:val="20"/>
        </w:rPr>
        <w:t xml:space="preserve"> bureau 600x600mm et pavé </w:t>
      </w:r>
      <w:proofErr w:type="spellStart"/>
      <w:r w:rsidRPr="00F54A73">
        <w:rPr>
          <w:rFonts w:cs="Arial"/>
          <w:color w:val="000000"/>
          <w:szCs w:val="20"/>
        </w:rPr>
        <w:t>Led</w:t>
      </w:r>
      <w:proofErr w:type="spellEnd"/>
      <w:r w:rsidRPr="00F54A73">
        <w:rPr>
          <w:rFonts w:cs="Arial"/>
          <w:color w:val="000000"/>
          <w:szCs w:val="20"/>
        </w:rPr>
        <w:t xml:space="preserve"> bureau 600x600mm </w:t>
      </w:r>
      <w:proofErr w:type="spellStart"/>
      <w:r w:rsidRPr="00F54A73">
        <w:rPr>
          <w:rFonts w:cs="Arial"/>
          <w:color w:val="000000"/>
          <w:szCs w:val="20"/>
        </w:rPr>
        <w:t>dimmable</w:t>
      </w:r>
      <w:proofErr w:type="spellEnd"/>
      <w:r w:rsidRPr="00F54A73">
        <w:rPr>
          <w:rFonts w:cs="Arial"/>
          <w:color w:val="000000"/>
          <w:szCs w:val="20"/>
        </w:rPr>
        <w:t xml:space="preserve"> seront de marque DISANO, modèle MINICOMFORT ou techniquement équivalent.</w:t>
      </w:r>
    </w:p>
    <w:p w14:paraId="27F452B9" w14:textId="77777777" w:rsidR="000C4919" w:rsidRPr="00F54A73" w:rsidRDefault="000C4919" w:rsidP="000C4919">
      <w:pPr>
        <w:autoSpaceDE w:val="0"/>
        <w:autoSpaceDN w:val="0"/>
        <w:adjustRightInd w:val="0"/>
        <w:spacing w:line="240" w:lineRule="auto"/>
        <w:rPr>
          <w:rFonts w:cs="Arial"/>
          <w:color w:val="000000"/>
          <w:szCs w:val="20"/>
        </w:rPr>
      </w:pPr>
      <w:r w:rsidRPr="00F54A73">
        <w:rPr>
          <w:rFonts w:cs="Arial"/>
          <w:color w:val="000000"/>
          <w:szCs w:val="20"/>
        </w:rPr>
        <w:t xml:space="preserve">Les pavés </w:t>
      </w:r>
      <w:proofErr w:type="spellStart"/>
      <w:r w:rsidRPr="00F54A73">
        <w:rPr>
          <w:rFonts w:cs="Arial"/>
          <w:color w:val="000000"/>
          <w:szCs w:val="20"/>
        </w:rPr>
        <w:t>led</w:t>
      </w:r>
      <w:proofErr w:type="spellEnd"/>
      <w:r w:rsidRPr="00F54A73">
        <w:rPr>
          <w:rFonts w:cs="Arial"/>
          <w:color w:val="000000"/>
          <w:szCs w:val="20"/>
        </w:rPr>
        <w:t xml:space="preserve"> bureaux 1200x300mm auront les caractéristiques suivantes :</w:t>
      </w:r>
    </w:p>
    <w:p w14:paraId="63163F5F" w14:textId="77777777" w:rsidR="000C4919" w:rsidRPr="00F54A73" w:rsidRDefault="000C4919" w:rsidP="00642CF6">
      <w:pPr>
        <w:pStyle w:val="Paragraphedeliste"/>
        <w:numPr>
          <w:ilvl w:val="0"/>
          <w:numId w:val="10"/>
        </w:numPr>
        <w:autoSpaceDE w:val="0"/>
        <w:autoSpaceDN w:val="0"/>
        <w:adjustRightInd w:val="0"/>
        <w:spacing w:line="240" w:lineRule="auto"/>
        <w:rPr>
          <w:rFonts w:cs="Arial"/>
          <w:color w:val="000000"/>
          <w:szCs w:val="20"/>
        </w:rPr>
      </w:pPr>
      <w:r w:rsidRPr="00F54A73">
        <w:rPr>
          <w:rFonts w:cs="Arial"/>
          <w:color w:val="000000"/>
          <w:szCs w:val="20"/>
        </w:rPr>
        <w:t>UGR &lt; 16 dans toutes les situations</w:t>
      </w:r>
    </w:p>
    <w:p w14:paraId="678A1A3E" w14:textId="77777777" w:rsidR="000C4919" w:rsidRPr="00F54A73" w:rsidRDefault="000C4919" w:rsidP="00642CF6">
      <w:pPr>
        <w:pStyle w:val="Paragraphedeliste"/>
        <w:numPr>
          <w:ilvl w:val="0"/>
          <w:numId w:val="10"/>
        </w:numPr>
        <w:autoSpaceDE w:val="0"/>
        <w:autoSpaceDN w:val="0"/>
        <w:adjustRightInd w:val="0"/>
        <w:spacing w:line="240" w:lineRule="auto"/>
        <w:rPr>
          <w:rFonts w:cs="Arial"/>
          <w:color w:val="000000"/>
          <w:szCs w:val="20"/>
        </w:rPr>
      </w:pPr>
      <w:r w:rsidRPr="00F54A73">
        <w:rPr>
          <w:rFonts w:cs="Arial"/>
          <w:color w:val="000000"/>
          <w:szCs w:val="20"/>
        </w:rPr>
        <w:t>Puissance absorbée 37W</w:t>
      </w:r>
    </w:p>
    <w:p w14:paraId="381DAA98" w14:textId="77777777" w:rsidR="000C4919" w:rsidRPr="00F54A73" w:rsidRDefault="000C4919" w:rsidP="00642CF6">
      <w:pPr>
        <w:pStyle w:val="Paragraphedeliste"/>
        <w:numPr>
          <w:ilvl w:val="0"/>
          <w:numId w:val="10"/>
        </w:numPr>
        <w:autoSpaceDE w:val="0"/>
        <w:autoSpaceDN w:val="0"/>
        <w:adjustRightInd w:val="0"/>
        <w:spacing w:line="240" w:lineRule="auto"/>
        <w:rPr>
          <w:rFonts w:cs="Arial"/>
          <w:color w:val="000000"/>
          <w:szCs w:val="20"/>
        </w:rPr>
      </w:pPr>
      <w:r w:rsidRPr="00F54A73">
        <w:rPr>
          <w:rFonts w:cs="Arial"/>
          <w:color w:val="000000"/>
          <w:szCs w:val="20"/>
        </w:rPr>
        <w:t>Low flicker</w:t>
      </w:r>
    </w:p>
    <w:p w14:paraId="65265C89" w14:textId="77777777" w:rsidR="000C4919" w:rsidRPr="00F54A73" w:rsidRDefault="000C4919" w:rsidP="00642CF6">
      <w:pPr>
        <w:pStyle w:val="Paragraphedeliste"/>
        <w:numPr>
          <w:ilvl w:val="0"/>
          <w:numId w:val="10"/>
        </w:numPr>
        <w:autoSpaceDE w:val="0"/>
        <w:autoSpaceDN w:val="0"/>
        <w:adjustRightInd w:val="0"/>
        <w:spacing w:line="240" w:lineRule="auto"/>
        <w:rPr>
          <w:rFonts w:cs="Arial"/>
          <w:color w:val="000000"/>
          <w:szCs w:val="20"/>
        </w:rPr>
      </w:pPr>
      <w:r w:rsidRPr="00F54A73">
        <w:rPr>
          <w:rFonts w:cs="Arial"/>
          <w:color w:val="000000"/>
          <w:szCs w:val="20"/>
        </w:rPr>
        <w:t>Maintien du flux lumineux 80000 heures, L70B20</w:t>
      </w:r>
    </w:p>
    <w:p w14:paraId="0BB8F360" w14:textId="77777777" w:rsidR="000C4919" w:rsidRPr="00F54A73" w:rsidRDefault="000C4919" w:rsidP="00642CF6">
      <w:pPr>
        <w:pStyle w:val="Paragraphedeliste"/>
        <w:numPr>
          <w:ilvl w:val="0"/>
          <w:numId w:val="10"/>
        </w:numPr>
        <w:autoSpaceDE w:val="0"/>
        <w:autoSpaceDN w:val="0"/>
        <w:adjustRightInd w:val="0"/>
        <w:spacing w:line="240" w:lineRule="auto"/>
        <w:rPr>
          <w:rFonts w:cs="Arial"/>
          <w:color w:val="000000"/>
          <w:szCs w:val="20"/>
        </w:rPr>
      </w:pPr>
      <w:r w:rsidRPr="00F54A73">
        <w:rPr>
          <w:rFonts w:cs="Arial"/>
          <w:color w:val="000000"/>
          <w:szCs w:val="20"/>
        </w:rPr>
        <w:t>Optique basse luminance</w:t>
      </w:r>
    </w:p>
    <w:p w14:paraId="515D6A2A" w14:textId="77777777" w:rsidR="000C4919" w:rsidRPr="00F54A73" w:rsidRDefault="000C4919" w:rsidP="00642CF6">
      <w:pPr>
        <w:pStyle w:val="Paragraphedeliste"/>
        <w:numPr>
          <w:ilvl w:val="0"/>
          <w:numId w:val="10"/>
        </w:numPr>
        <w:autoSpaceDE w:val="0"/>
        <w:autoSpaceDN w:val="0"/>
        <w:adjustRightInd w:val="0"/>
        <w:spacing w:line="240" w:lineRule="auto"/>
        <w:rPr>
          <w:rFonts w:cs="Arial"/>
          <w:color w:val="000000"/>
          <w:szCs w:val="20"/>
        </w:rPr>
      </w:pPr>
      <w:r w:rsidRPr="00F54A73">
        <w:rPr>
          <w:rFonts w:cs="Arial"/>
          <w:color w:val="000000"/>
          <w:szCs w:val="20"/>
        </w:rPr>
        <w:t xml:space="preserve">Sécurité </w:t>
      </w:r>
      <w:proofErr w:type="spellStart"/>
      <w:r w:rsidRPr="00F54A73">
        <w:rPr>
          <w:rFonts w:cs="Arial"/>
          <w:color w:val="000000"/>
          <w:szCs w:val="20"/>
        </w:rPr>
        <w:t>photobiologique</w:t>
      </w:r>
      <w:proofErr w:type="spellEnd"/>
      <w:r w:rsidRPr="00F54A73">
        <w:rPr>
          <w:rFonts w:cs="Arial"/>
          <w:color w:val="000000"/>
          <w:szCs w:val="20"/>
        </w:rPr>
        <w:t xml:space="preserve"> RG0</w:t>
      </w:r>
    </w:p>
    <w:p w14:paraId="07BEA142" w14:textId="77777777" w:rsidR="000C4919" w:rsidRPr="00F54A73" w:rsidRDefault="000C4919" w:rsidP="00642CF6">
      <w:pPr>
        <w:pStyle w:val="Paragraphedeliste"/>
        <w:numPr>
          <w:ilvl w:val="0"/>
          <w:numId w:val="10"/>
        </w:numPr>
        <w:autoSpaceDE w:val="0"/>
        <w:autoSpaceDN w:val="0"/>
        <w:adjustRightInd w:val="0"/>
        <w:spacing w:line="240" w:lineRule="auto"/>
        <w:rPr>
          <w:rFonts w:cs="Arial"/>
          <w:color w:val="000000"/>
          <w:szCs w:val="20"/>
        </w:rPr>
      </w:pPr>
      <w:r w:rsidRPr="00F54A73">
        <w:rPr>
          <w:rFonts w:cs="Arial"/>
          <w:color w:val="000000"/>
          <w:szCs w:val="20"/>
        </w:rPr>
        <w:t>4093 lumens</w:t>
      </w:r>
    </w:p>
    <w:p w14:paraId="373D05D8" w14:textId="77777777" w:rsidR="000C4919" w:rsidRPr="00F54A73" w:rsidRDefault="000C4919" w:rsidP="00642CF6">
      <w:pPr>
        <w:pStyle w:val="Paragraphedeliste"/>
        <w:numPr>
          <w:ilvl w:val="0"/>
          <w:numId w:val="10"/>
        </w:numPr>
        <w:autoSpaceDE w:val="0"/>
        <w:autoSpaceDN w:val="0"/>
        <w:adjustRightInd w:val="0"/>
        <w:spacing w:line="240" w:lineRule="auto"/>
        <w:rPr>
          <w:rFonts w:cs="Arial"/>
          <w:color w:val="000000"/>
          <w:szCs w:val="20"/>
        </w:rPr>
      </w:pPr>
      <w:r w:rsidRPr="00F54A73">
        <w:rPr>
          <w:rFonts w:cs="Arial"/>
          <w:color w:val="000000"/>
          <w:szCs w:val="20"/>
        </w:rPr>
        <w:t>4000K</w:t>
      </w:r>
    </w:p>
    <w:p w14:paraId="3B15F108" w14:textId="77777777" w:rsidR="000C4919" w:rsidRPr="00F54A73" w:rsidRDefault="000C4919" w:rsidP="00642CF6">
      <w:pPr>
        <w:pStyle w:val="Paragraphedeliste"/>
        <w:numPr>
          <w:ilvl w:val="0"/>
          <w:numId w:val="10"/>
        </w:numPr>
        <w:autoSpaceDE w:val="0"/>
        <w:autoSpaceDN w:val="0"/>
        <w:adjustRightInd w:val="0"/>
        <w:spacing w:line="240" w:lineRule="auto"/>
        <w:rPr>
          <w:rFonts w:cs="Arial"/>
          <w:color w:val="000000"/>
          <w:szCs w:val="20"/>
        </w:rPr>
      </w:pPr>
      <w:r w:rsidRPr="00F54A73">
        <w:rPr>
          <w:rFonts w:cs="Arial"/>
          <w:color w:val="000000"/>
          <w:szCs w:val="20"/>
        </w:rPr>
        <w:t xml:space="preserve">Alimentation </w:t>
      </w:r>
      <w:proofErr w:type="spellStart"/>
      <w:r w:rsidRPr="00F54A73">
        <w:rPr>
          <w:rFonts w:cs="Arial"/>
          <w:color w:val="000000"/>
          <w:szCs w:val="20"/>
        </w:rPr>
        <w:t>dimmable</w:t>
      </w:r>
      <w:proofErr w:type="spellEnd"/>
    </w:p>
    <w:p w14:paraId="53CC9746" w14:textId="77777777" w:rsidR="000C4919" w:rsidRPr="00F54A73" w:rsidRDefault="000C4919" w:rsidP="000C4919">
      <w:pPr>
        <w:autoSpaceDE w:val="0"/>
        <w:autoSpaceDN w:val="0"/>
        <w:adjustRightInd w:val="0"/>
        <w:spacing w:line="240" w:lineRule="auto"/>
        <w:rPr>
          <w:rFonts w:cs="Arial"/>
          <w:color w:val="000000"/>
          <w:szCs w:val="20"/>
        </w:rPr>
      </w:pPr>
      <w:r w:rsidRPr="00F54A73">
        <w:rPr>
          <w:rFonts w:cs="Arial"/>
          <w:color w:val="000000"/>
          <w:szCs w:val="20"/>
        </w:rPr>
        <w:lastRenderedPageBreak/>
        <w:t xml:space="preserve">Les pavés </w:t>
      </w:r>
      <w:proofErr w:type="spellStart"/>
      <w:r w:rsidRPr="00F54A73">
        <w:rPr>
          <w:rFonts w:cs="Arial"/>
          <w:color w:val="000000"/>
          <w:szCs w:val="20"/>
        </w:rPr>
        <w:t>Led</w:t>
      </w:r>
      <w:proofErr w:type="spellEnd"/>
      <w:r w:rsidRPr="00F54A73">
        <w:rPr>
          <w:rFonts w:cs="Arial"/>
          <w:color w:val="000000"/>
          <w:szCs w:val="20"/>
        </w:rPr>
        <w:t xml:space="preserve"> bureau et pavé </w:t>
      </w:r>
      <w:proofErr w:type="spellStart"/>
      <w:r w:rsidRPr="00F54A73">
        <w:rPr>
          <w:rFonts w:cs="Arial"/>
          <w:color w:val="000000"/>
          <w:szCs w:val="20"/>
        </w:rPr>
        <w:t>Led</w:t>
      </w:r>
      <w:proofErr w:type="spellEnd"/>
      <w:r w:rsidRPr="00F54A73">
        <w:rPr>
          <w:rFonts w:cs="Arial"/>
          <w:color w:val="000000"/>
          <w:szCs w:val="20"/>
        </w:rPr>
        <w:t xml:space="preserve"> bureau </w:t>
      </w:r>
      <w:proofErr w:type="spellStart"/>
      <w:r w:rsidRPr="00F54A73">
        <w:rPr>
          <w:rFonts w:cs="Arial"/>
          <w:color w:val="000000"/>
          <w:szCs w:val="20"/>
        </w:rPr>
        <w:t>dimmable</w:t>
      </w:r>
      <w:proofErr w:type="spellEnd"/>
      <w:r w:rsidRPr="00F54A73">
        <w:rPr>
          <w:rFonts w:cs="Arial"/>
          <w:color w:val="000000"/>
          <w:szCs w:val="20"/>
        </w:rPr>
        <w:t xml:space="preserve"> seront de marque DISANO, modèle MINICOMFORT ou techniquement équivalent.</w:t>
      </w:r>
    </w:p>
    <w:p w14:paraId="6AD42A53" w14:textId="77777777" w:rsidR="000C4919" w:rsidRPr="00F54A73" w:rsidRDefault="000C4919" w:rsidP="000C4919">
      <w:pPr>
        <w:autoSpaceDE w:val="0"/>
        <w:autoSpaceDN w:val="0"/>
        <w:adjustRightInd w:val="0"/>
        <w:spacing w:line="240" w:lineRule="auto"/>
        <w:rPr>
          <w:rFonts w:cs="Arial"/>
          <w:color w:val="000000"/>
          <w:szCs w:val="20"/>
        </w:rPr>
      </w:pPr>
      <w:r w:rsidRPr="00F54A73">
        <w:rPr>
          <w:rFonts w:cs="Arial"/>
          <w:color w:val="000000"/>
          <w:szCs w:val="20"/>
        </w:rPr>
        <w:t xml:space="preserve">Les pavés </w:t>
      </w:r>
      <w:proofErr w:type="spellStart"/>
      <w:r w:rsidRPr="00F54A73">
        <w:rPr>
          <w:rFonts w:cs="Arial"/>
          <w:color w:val="000000"/>
          <w:szCs w:val="20"/>
        </w:rPr>
        <w:t>led</w:t>
      </w:r>
      <w:proofErr w:type="spellEnd"/>
      <w:r w:rsidRPr="00F54A73">
        <w:rPr>
          <w:rFonts w:cs="Arial"/>
          <w:color w:val="000000"/>
          <w:szCs w:val="20"/>
        </w:rPr>
        <w:t xml:space="preserve"> couloir 600x600mm auront les caractéristiques suivantes :</w:t>
      </w:r>
    </w:p>
    <w:p w14:paraId="6868A072" w14:textId="77777777" w:rsidR="000C4919" w:rsidRPr="00F54A73" w:rsidRDefault="000C4919" w:rsidP="00642CF6">
      <w:pPr>
        <w:pStyle w:val="Paragraphedeliste"/>
        <w:numPr>
          <w:ilvl w:val="0"/>
          <w:numId w:val="10"/>
        </w:numPr>
        <w:autoSpaceDE w:val="0"/>
        <w:autoSpaceDN w:val="0"/>
        <w:adjustRightInd w:val="0"/>
        <w:spacing w:line="240" w:lineRule="auto"/>
        <w:rPr>
          <w:rFonts w:cs="Arial"/>
          <w:color w:val="000000"/>
          <w:szCs w:val="20"/>
        </w:rPr>
      </w:pPr>
      <w:r w:rsidRPr="00F54A73">
        <w:rPr>
          <w:rFonts w:cs="Arial"/>
          <w:color w:val="000000"/>
          <w:szCs w:val="20"/>
        </w:rPr>
        <w:t>UGR &lt; 19 dans toutes les situations</w:t>
      </w:r>
    </w:p>
    <w:p w14:paraId="10E01DA4" w14:textId="77777777" w:rsidR="000C4919" w:rsidRPr="00F54A73" w:rsidRDefault="000C4919" w:rsidP="00642CF6">
      <w:pPr>
        <w:pStyle w:val="Paragraphedeliste"/>
        <w:numPr>
          <w:ilvl w:val="0"/>
          <w:numId w:val="10"/>
        </w:numPr>
        <w:autoSpaceDE w:val="0"/>
        <w:autoSpaceDN w:val="0"/>
        <w:adjustRightInd w:val="0"/>
        <w:spacing w:line="240" w:lineRule="auto"/>
        <w:rPr>
          <w:rFonts w:cs="Arial"/>
          <w:color w:val="000000"/>
          <w:szCs w:val="20"/>
        </w:rPr>
      </w:pPr>
      <w:r w:rsidRPr="00F54A73">
        <w:rPr>
          <w:rFonts w:cs="Arial"/>
          <w:color w:val="000000"/>
          <w:szCs w:val="20"/>
        </w:rPr>
        <w:t>Puissance absorbée 33W</w:t>
      </w:r>
    </w:p>
    <w:p w14:paraId="00DDE975" w14:textId="77777777" w:rsidR="000C4919" w:rsidRPr="00F54A73" w:rsidRDefault="000C4919" w:rsidP="00642CF6">
      <w:pPr>
        <w:pStyle w:val="Paragraphedeliste"/>
        <w:numPr>
          <w:ilvl w:val="0"/>
          <w:numId w:val="10"/>
        </w:numPr>
        <w:autoSpaceDE w:val="0"/>
        <w:autoSpaceDN w:val="0"/>
        <w:adjustRightInd w:val="0"/>
        <w:spacing w:line="240" w:lineRule="auto"/>
        <w:rPr>
          <w:rFonts w:cs="Arial"/>
          <w:color w:val="000000"/>
          <w:szCs w:val="20"/>
        </w:rPr>
      </w:pPr>
      <w:r w:rsidRPr="00F54A73">
        <w:rPr>
          <w:rFonts w:cs="Arial"/>
          <w:color w:val="000000"/>
          <w:szCs w:val="20"/>
        </w:rPr>
        <w:t>Low flicker</w:t>
      </w:r>
    </w:p>
    <w:p w14:paraId="5C51EEEA" w14:textId="77777777" w:rsidR="000C4919" w:rsidRPr="00F54A73" w:rsidRDefault="000C4919" w:rsidP="00642CF6">
      <w:pPr>
        <w:pStyle w:val="Paragraphedeliste"/>
        <w:numPr>
          <w:ilvl w:val="0"/>
          <w:numId w:val="10"/>
        </w:numPr>
        <w:autoSpaceDE w:val="0"/>
        <w:autoSpaceDN w:val="0"/>
        <w:adjustRightInd w:val="0"/>
        <w:spacing w:line="240" w:lineRule="auto"/>
        <w:rPr>
          <w:rFonts w:cs="Arial"/>
          <w:color w:val="000000"/>
          <w:szCs w:val="20"/>
        </w:rPr>
      </w:pPr>
      <w:r w:rsidRPr="00F54A73">
        <w:rPr>
          <w:rFonts w:cs="Arial"/>
          <w:color w:val="000000"/>
          <w:szCs w:val="20"/>
        </w:rPr>
        <w:t>Maintien du flux lumineux 50000 heures, L80B20</w:t>
      </w:r>
    </w:p>
    <w:p w14:paraId="4E4776CD" w14:textId="77777777" w:rsidR="000C4919" w:rsidRPr="00F54A73" w:rsidRDefault="000C4919" w:rsidP="00642CF6">
      <w:pPr>
        <w:pStyle w:val="Paragraphedeliste"/>
        <w:numPr>
          <w:ilvl w:val="0"/>
          <w:numId w:val="10"/>
        </w:numPr>
        <w:autoSpaceDE w:val="0"/>
        <w:autoSpaceDN w:val="0"/>
        <w:adjustRightInd w:val="0"/>
        <w:spacing w:line="240" w:lineRule="auto"/>
        <w:rPr>
          <w:rFonts w:cs="Arial"/>
          <w:color w:val="000000"/>
          <w:szCs w:val="20"/>
        </w:rPr>
      </w:pPr>
      <w:r w:rsidRPr="00F54A73">
        <w:rPr>
          <w:rFonts w:cs="Arial"/>
          <w:color w:val="000000"/>
          <w:szCs w:val="20"/>
        </w:rPr>
        <w:t xml:space="preserve">Sécurité </w:t>
      </w:r>
      <w:proofErr w:type="spellStart"/>
      <w:r w:rsidRPr="00F54A73">
        <w:rPr>
          <w:rFonts w:cs="Arial"/>
          <w:color w:val="000000"/>
          <w:szCs w:val="20"/>
        </w:rPr>
        <w:t>photobiologique</w:t>
      </w:r>
      <w:proofErr w:type="spellEnd"/>
      <w:r w:rsidRPr="00F54A73">
        <w:rPr>
          <w:rFonts w:cs="Arial"/>
          <w:color w:val="000000"/>
          <w:szCs w:val="20"/>
        </w:rPr>
        <w:t xml:space="preserve"> RG0</w:t>
      </w:r>
    </w:p>
    <w:p w14:paraId="26A57C14" w14:textId="77777777" w:rsidR="000C4919" w:rsidRPr="00F54A73" w:rsidRDefault="000C4919" w:rsidP="00642CF6">
      <w:pPr>
        <w:pStyle w:val="Paragraphedeliste"/>
        <w:numPr>
          <w:ilvl w:val="0"/>
          <w:numId w:val="10"/>
        </w:numPr>
        <w:autoSpaceDE w:val="0"/>
        <w:autoSpaceDN w:val="0"/>
        <w:adjustRightInd w:val="0"/>
        <w:spacing w:line="240" w:lineRule="auto"/>
        <w:rPr>
          <w:rFonts w:cs="Arial"/>
          <w:color w:val="000000"/>
          <w:szCs w:val="20"/>
        </w:rPr>
      </w:pPr>
      <w:r w:rsidRPr="00F54A73">
        <w:rPr>
          <w:rFonts w:cs="Arial"/>
          <w:color w:val="000000"/>
          <w:szCs w:val="20"/>
        </w:rPr>
        <w:t>3600 lumens</w:t>
      </w:r>
    </w:p>
    <w:p w14:paraId="3595CA6E" w14:textId="77777777" w:rsidR="000C4919" w:rsidRPr="00F54A73" w:rsidRDefault="000C4919" w:rsidP="00642CF6">
      <w:pPr>
        <w:pStyle w:val="Paragraphedeliste"/>
        <w:numPr>
          <w:ilvl w:val="0"/>
          <w:numId w:val="10"/>
        </w:numPr>
        <w:autoSpaceDE w:val="0"/>
        <w:autoSpaceDN w:val="0"/>
        <w:adjustRightInd w:val="0"/>
        <w:spacing w:line="240" w:lineRule="auto"/>
        <w:rPr>
          <w:rFonts w:cs="Arial"/>
          <w:color w:val="000000"/>
          <w:szCs w:val="20"/>
        </w:rPr>
      </w:pPr>
      <w:r w:rsidRPr="00F54A73">
        <w:rPr>
          <w:rFonts w:cs="Arial"/>
          <w:color w:val="000000"/>
          <w:szCs w:val="20"/>
        </w:rPr>
        <w:t>4000K</w:t>
      </w:r>
    </w:p>
    <w:p w14:paraId="4E83BC85" w14:textId="77777777" w:rsidR="000C4919" w:rsidRPr="00F54A73" w:rsidRDefault="000C4919" w:rsidP="00642CF6">
      <w:pPr>
        <w:pStyle w:val="Paragraphedeliste"/>
        <w:numPr>
          <w:ilvl w:val="0"/>
          <w:numId w:val="10"/>
        </w:numPr>
        <w:autoSpaceDE w:val="0"/>
        <w:autoSpaceDN w:val="0"/>
        <w:adjustRightInd w:val="0"/>
        <w:spacing w:line="240" w:lineRule="auto"/>
        <w:rPr>
          <w:rFonts w:cs="Arial"/>
          <w:color w:val="000000"/>
          <w:szCs w:val="20"/>
        </w:rPr>
      </w:pPr>
      <w:r w:rsidRPr="00F54A73">
        <w:rPr>
          <w:rFonts w:cs="Arial"/>
          <w:color w:val="000000"/>
          <w:szCs w:val="20"/>
        </w:rPr>
        <w:t xml:space="preserve">Alimentation </w:t>
      </w:r>
      <w:proofErr w:type="spellStart"/>
      <w:r w:rsidRPr="00F54A73">
        <w:rPr>
          <w:rFonts w:cs="Arial"/>
          <w:color w:val="000000"/>
          <w:szCs w:val="20"/>
        </w:rPr>
        <w:t>dimmable</w:t>
      </w:r>
      <w:proofErr w:type="spellEnd"/>
    </w:p>
    <w:p w14:paraId="2EE41D00" w14:textId="77777777" w:rsidR="000C4919" w:rsidRPr="00F54A73" w:rsidRDefault="000C4919" w:rsidP="000C4919">
      <w:pPr>
        <w:autoSpaceDE w:val="0"/>
        <w:autoSpaceDN w:val="0"/>
        <w:adjustRightInd w:val="0"/>
        <w:spacing w:line="240" w:lineRule="auto"/>
        <w:rPr>
          <w:rFonts w:cs="Arial"/>
          <w:color w:val="000000"/>
          <w:szCs w:val="20"/>
        </w:rPr>
      </w:pPr>
      <w:r w:rsidRPr="00F54A73">
        <w:rPr>
          <w:rFonts w:cs="Arial"/>
          <w:color w:val="000000"/>
          <w:szCs w:val="20"/>
        </w:rPr>
        <w:t xml:space="preserve">Les pavés </w:t>
      </w:r>
      <w:proofErr w:type="spellStart"/>
      <w:r w:rsidRPr="00F54A73">
        <w:rPr>
          <w:rFonts w:cs="Arial"/>
          <w:color w:val="000000"/>
          <w:szCs w:val="20"/>
        </w:rPr>
        <w:t>Led</w:t>
      </w:r>
      <w:proofErr w:type="spellEnd"/>
      <w:r w:rsidRPr="00F54A73">
        <w:rPr>
          <w:rFonts w:cs="Arial"/>
          <w:color w:val="000000"/>
          <w:szCs w:val="20"/>
        </w:rPr>
        <w:t xml:space="preserve"> couloir 600x600mm et pavé </w:t>
      </w:r>
      <w:proofErr w:type="spellStart"/>
      <w:r w:rsidRPr="00F54A73">
        <w:rPr>
          <w:rFonts w:cs="Arial"/>
          <w:color w:val="000000"/>
          <w:szCs w:val="20"/>
        </w:rPr>
        <w:t>Led</w:t>
      </w:r>
      <w:proofErr w:type="spellEnd"/>
      <w:r w:rsidRPr="00F54A73">
        <w:rPr>
          <w:rFonts w:cs="Arial"/>
          <w:color w:val="000000"/>
          <w:szCs w:val="20"/>
        </w:rPr>
        <w:t xml:space="preserve"> couloir 600x600mm </w:t>
      </w:r>
      <w:proofErr w:type="spellStart"/>
      <w:r w:rsidRPr="00F54A73">
        <w:rPr>
          <w:rFonts w:cs="Arial"/>
          <w:color w:val="000000"/>
          <w:szCs w:val="20"/>
        </w:rPr>
        <w:t>dimmable</w:t>
      </w:r>
      <w:proofErr w:type="spellEnd"/>
      <w:r w:rsidRPr="00F54A73">
        <w:rPr>
          <w:rFonts w:cs="Arial"/>
          <w:color w:val="000000"/>
          <w:szCs w:val="20"/>
        </w:rPr>
        <w:t xml:space="preserve"> seront de marque DISANO, modèle LED Panel ou techniquement équivalent</w:t>
      </w:r>
    </w:p>
    <w:p w14:paraId="003944F2" w14:textId="77777777" w:rsidR="000C4919" w:rsidRPr="00F54A73" w:rsidRDefault="000C4919" w:rsidP="000C4919">
      <w:pPr>
        <w:autoSpaceDE w:val="0"/>
        <w:autoSpaceDN w:val="0"/>
        <w:adjustRightInd w:val="0"/>
        <w:spacing w:line="240" w:lineRule="auto"/>
        <w:rPr>
          <w:rFonts w:cs="Arial"/>
          <w:color w:val="000000"/>
          <w:szCs w:val="20"/>
        </w:rPr>
      </w:pPr>
      <w:r w:rsidRPr="00F54A73">
        <w:rPr>
          <w:rFonts w:cs="Arial"/>
          <w:color w:val="000000"/>
          <w:szCs w:val="20"/>
        </w:rPr>
        <w:t xml:space="preserve">Les pavés </w:t>
      </w:r>
      <w:proofErr w:type="spellStart"/>
      <w:r w:rsidRPr="00F54A73">
        <w:rPr>
          <w:rFonts w:cs="Arial"/>
          <w:color w:val="000000"/>
          <w:szCs w:val="20"/>
        </w:rPr>
        <w:t>led</w:t>
      </w:r>
      <w:proofErr w:type="spellEnd"/>
      <w:r w:rsidRPr="00F54A73">
        <w:rPr>
          <w:rFonts w:cs="Arial"/>
          <w:color w:val="000000"/>
          <w:szCs w:val="20"/>
        </w:rPr>
        <w:t xml:space="preserve"> couloir 1200x300mm auront les caractéristiques suivantes :</w:t>
      </w:r>
    </w:p>
    <w:p w14:paraId="3016B761" w14:textId="77777777" w:rsidR="000C4919" w:rsidRPr="00F54A73" w:rsidRDefault="000C4919" w:rsidP="00642CF6">
      <w:pPr>
        <w:pStyle w:val="Paragraphedeliste"/>
        <w:numPr>
          <w:ilvl w:val="0"/>
          <w:numId w:val="10"/>
        </w:numPr>
        <w:autoSpaceDE w:val="0"/>
        <w:autoSpaceDN w:val="0"/>
        <w:adjustRightInd w:val="0"/>
        <w:spacing w:line="240" w:lineRule="auto"/>
        <w:rPr>
          <w:rFonts w:cs="Arial"/>
          <w:color w:val="000000"/>
          <w:szCs w:val="20"/>
        </w:rPr>
      </w:pPr>
      <w:r w:rsidRPr="00F54A73">
        <w:rPr>
          <w:rFonts w:cs="Arial"/>
          <w:color w:val="000000"/>
          <w:szCs w:val="20"/>
        </w:rPr>
        <w:t>UGR &lt; 19 dans toutes les situations</w:t>
      </w:r>
    </w:p>
    <w:p w14:paraId="7285D84E" w14:textId="77777777" w:rsidR="000C4919" w:rsidRPr="00F54A73" w:rsidRDefault="000C4919" w:rsidP="00642CF6">
      <w:pPr>
        <w:pStyle w:val="Paragraphedeliste"/>
        <w:numPr>
          <w:ilvl w:val="0"/>
          <w:numId w:val="10"/>
        </w:numPr>
        <w:autoSpaceDE w:val="0"/>
        <w:autoSpaceDN w:val="0"/>
        <w:adjustRightInd w:val="0"/>
        <w:spacing w:line="240" w:lineRule="auto"/>
        <w:rPr>
          <w:rFonts w:cs="Arial"/>
          <w:color w:val="000000"/>
          <w:szCs w:val="20"/>
        </w:rPr>
      </w:pPr>
      <w:r w:rsidRPr="00F54A73">
        <w:rPr>
          <w:rFonts w:cs="Arial"/>
          <w:color w:val="000000"/>
          <w:szCs w:val="20"/>
        </w:rPr>
        <w:t>Puissance absorbée 33W</w:t>
      </w:r>
    </w:p>
    <w:p w14:paraId="13C82F49" w14:textId="77777777" w:rsidR="000C4919" w:rsidRPr="00F54A73" w:rsidRDefault="000C4919" w:rsidP="00642CF6">
      <w:pPr>
        <w:pStyle w:val="Paragraphedeliste"/>
        <w:numPr>
          <w:ilvl w:val="0"/>
          <w:numId w:val="10"/>
        </w:numPr>
        <w:autoSpaceDE w:val="0"/>
        <w:autoSpaceDN w:val="0"/>
        <w:adjustRightInd w:val="0"/>
        <w:spacing w:line="240" w:lineRule="auto"/>
        <w:rPr>
          <w:rFonts w:cs="Arial"/>
          <w:color w:val="000000"/>
          <w:szCs w:val="20"/>
        </w:rPr>
      </w:pPr>
      <w:r w:rsidRPr="00F54A73">
        <w:rPr>
          <w:rFonts w:cs="Arial"/>
          <w:color w:val="000000"/>
          <w:szCs w:val="20"/>
        </w:rPr>
        <w:t>Low flicker</w:t>
      </w:r>
    </w:p>
    <w:p w14:paraId="01CABC3F" w14:textId="77777777" w:rsidR="000C4919" w:rsidRPr="00F54A73" w:rsidRDefault="000C4919" w:rsidP="00642CF6">
      <w:pPr>
        <w:pStyle w:val="Paragraphedeliste"/>
        <w:numPr>
          <w:ilvl w:val="0"/>
          <w:numId w:val="10"/>
        </w:numPr>
        <w:autoSpaceDE w:val="0"/>
        <w:autoSpaceDN w:val="0"/>
        <w:adjustRightInd w:val="0"/>
        <w:spacing w:line="240" w:lineRule="auto"/>
        <w:rPr>
          <w:rFonts w:cs="Arial"/>
          <w:color w:val="000000"/>
          <w:szCs w:val="20"/>
        </w:rPr>
      </w:pPr>
      <w:r w:rsidRPr="00F54A73">
        <w:rPr>
          <w:rFonts w:cs="Arial"/>
          <w:color w:val="000000"/>
          <w:szCs w:val="20"/>
        </w:rPr>
        <w:t>Maintien du flux lumineux 50000 heures, L80B20</w:t>
      </w:r>
    </w:p>
    <w:p w14:paraId="59A45D41" w14:textId="77777777" w:rsidR="000C4919" w:rsidRPr="00F54A73" w:rsidRDefault="000C4919" w:rsidP="00642CF6">
      <w:pPr>
        <w:pStyle w:val="Paragraphedeliste"/>
        <w:numPr>
          <w:ilvl w:val="0"/>
          <w:numId w:val="10"/>
        </w:numPr>
        <w:autoSpaceDE w:val="0"/>
        <w:autoSpaceDN w:val="0"/>
        <w:adjustRightInd w:val="0"/>
        <w:spacing w:line="240" w:lineRule="auto"/>
        <w:rPr>
          <w:rFonts w:cs="Arial"/>
          <w:color w:val="000000"/>
          <w:szCs w:val="20"/>
        </w:rPr>
      </w:pPr>
      <w:r w:rsidRPr="00F54A73">
        <w:rPr>
          <w:rFonts w:cs="Arial"/>
          <w:color w:val="000000"/>
          <w:szCs w:val="20"/>
        </w:rPr>
        <w:t xml:space="preserve">Sécurité </w:t>
      </w:r>
      <w:proofErr w:type="spellStart"/>
      <w:r w:rsidRPr="00F54A73">
        <w:rPr>
          <w:rFonts w:cs="Arial"/>
          <w:color w:val="000000"/>
          <w:szCs w:val="20"/>
        </w:rPr>
        <w:t>photobiologique</w:t>
      </w:r>
      <w:proofErr w:type="spellEnd"/>
      <w:r w:rsidRPr="00F54A73">
        <w:rPr>
          <w:rFonts w:cs="Arial"/>
          <w:color w:val="000000"/>
          <w:szCs w:val="20"/>
        </w:rPr>
        <w:t xml:space="preserve"> RG0</w:t>
      </w:r>
    </w:p>
    <w:p w14:paraId="119A7271" w14:textId="77777777" w:rsidR="000C4919" w:rsidRPr="00F54A73" w:rsidRDefault="000C4919" w:rsidP="00642CF6">
      <w:pPr>
        <w:pStyle w:val="Paragraphedeliste"/>
        <w:numPr>
          <w:ilvl w:val="0"/>
          <w:numId w:val="10"/>
        </w:numPr>
        <w:autoSpaceDE w:val="0"/>
        <w:autoSpaceDN w:val="0"/>
        <w:adjustRightInd w:val="0"/>
        <w:spacing w:line="240" w:lineRule="auto"/>
        <w:rPr>
          <w:rFonts w:cs="Arial"/>
          <w:color w:val="000000"/>
          <w:szCs w:val="20"/>
        </w:rPr>
      </w:pPr>
      <w:r w:rsidRPr="00F54A73">
        <w:rPr>
          <w:rFonts w:cs="Arial"/>
          <w:color w:val="000000"/>
          <w:szCs w:val="20"/>
        </w:rPr>
        <w:t>3600 lumens</w:t>
      </w:r>
    </w:p>
    <w:p w14:paraId="6D250BC6" w14:textId="77777777" w:rsidR="000C4919" w:rsidRPr="00F54A73" w:rsidRDefault="000C4919" w:rsidP="00642CF6">
      <w:pPr>
        <w:pStyle w:val="Paragraphedeliste"/>
        <w:numPr>
          <w:ilvl w:val="0"/>
          <w:numId w:val="10"/>
        </w:numPr>
        <w:autoSpaceDE w:val="0"/>
        <w:autoSpaceDN w:val="0"/>
        <w:adjustRightInd w:val="0"/>
        <w:spacing w:line="240" w:lineRule="auto"/>
        <w:rPr>
          <w:rFonts w:cs="Arial"/>
          <w:color w:val="000000"/>
          <w:szCs w:val="20"/>
        </w:rPr>
      </w:pPr>
      <w:r w:rsidRPr="00F54A73">
        <w:rPr>
          <w:rFonts w:cs="Arial"/>
          <w:color w:val="000000"/>
          <w:szCs w:val="20"/>
        </w:rPr>
        <w:t>4000K</w:t>
      </w:r>
    </w:p>
    <w:p w14:paraId="4141AA02" w14:textId="77777777" w:rsidR="000C4919" w:rsidRPr="00F54A73" w:rsidRDefault="000C4919" w:rsidP="00642CF6">
      <w:pPr>
        <w:pStyle w:val="Paragraphedeliste"/>
        <w:numPr>
          <w:ilvl w:val="0"/>
          <w:numId w:val="10"/>
        </w:numPr>
        <w:autoSpaceDE w:val="0"/>
        <w:autoSpaceDN w:val="0"/>
        <w:adjustRightInd w:val="0"/>
        <w:spacing w:line="240" w:lineRule="auto"/>
        <w:rPr>
          <w:rFonts w:cs="Arial"/>
          <w:color w:val="000000"/>
          <w:szCs w:val="20"/>
        </w:rPr>
      </w:pPr>
      <w:r w:rsidRPr="00F54A73">
        <w:rPr>
          <w:rFonts w:cs="Arial"/>
          <w:color w:val="000000"/>
          <w:szCs w:val="20"/>
        </w:rPr>
        <w:t xml:space="preserve">Alimentation </w:t>
      </w:r>
      <w:proofErr w:type="spellStart"/>
      <w:r w:rsidRPr="00F54A73">
        <w:rPr>
          <w:rFonts w:cs="Arial"/>
          <w:color w:val="000000"/>
          <w:szCs w:val="20"/>
        </w:rPr>
        <w:t>dimmable</w:t>
      </w:r>
      <w:proofErr w:type="spellEnd"/>
    </w:p>
    <w:p w14:paraId="0F23EAF7" w14:textId="77777777" w:rsidR="000C4919" w:rsidRPr="00F54A73" w:rsidRDefault="000C4919" w:rsidP="000C4919">
      <w:pPr>
        <w:autoSpaceDE w:val="0"/>
        <w:autoSpaceDN w:val="0"/>
        <w:adjustRightInd w:val="0"/>
        <w:spacing w:line="240" w:lineRule="auto"/>
        <w:rPr>
          <w:rFonts w:cs="Arial"/>
          <w:color w:val="000000"/>
          <w:szCs w:val="20"/>
        </w:rPr>
      </w:pPr>
      <w:r w:rsidRPr="00F54A73">
        <w:rPr>
          <w:rFonts w:cs="Arial"/>
          <w:color w:val="000000"/>
          <w:szCs w:val="20"/>
        </w:rPr>
        <w:t xml:space="preserve">Les pavés </w:t>
      </w:r>
      <w:proofErr w:type="spellStart"/>
      <w:r w:rsidRPr="00F54A73">
        <w:rPr>
          <w:rFonts w:cs="Arial"/>
          <w:color w:val="000000"/>
          <w:szCs w:val="20"/>
        </w:rPr>
        <w:t>Led</w:t>
      </w:r>
      <w:proofErr w:type="spellEnd"/>
      <w:r w:rsidRPr="00F54A73">
        <w:rPr>
          <w:rFonts w:cs="Arial"/>
          <w:color w:val="000000"/>
          <w:szCs w:val="20"/>
        </w:rPr>
        <w:t xml:space="preserve"> couloir 1200x300mm et pavé </w:t>
      </w:r>
      <w:proofErr w:type="spellStart"/>
      <w:r w:rsidRPr="00F54A73">
        <w:rPr>
          <w:rFonts w:cs="Arial"/>
          <w:color w:val="000000"/>
          <w:szCs w:val="20"/>
        </w:rPr>
        <w:t>Led</w:t>
      </w:r>
      <w:proofErr w:type="spellEnd"/>
      <w:r w:rsidRPr="00F54A73">
        <w:rPr>
          <w:rFonts w:cs="Arial"/>
          <w:color w:val="000000"/>
          <w:szCs w:val="20"/>
        </w:rPr>
        <w:t xml:space="preserve"> couloir 1200x300mm </w:t>
      </w:r>
      <w:proofErr w:type="spellStart"/>
      <w:r w:rsidRPr="00F54A73">
        <w:rPr>
          <w:rFonts w:cs="Arial"/>
          <w:color w:val="000000"/>
          <w:szCs w:val="20"/>
        </w:rPr>
        <w:t>dimmable</w:t>
      </w:r>
      <w:proofErr w:type="spellEnd"/>
      <w:r w:rsidRPr="00F54A73">
        <w:rPr>
          <w:rFonts w:cs="Arial"/>
          <w:color w:val="000000"/>
          <w:szCs w:val="20"/>
        </w:rPr>
        <w:t xml:space="preserve"> seront de marque DISANO, modèle LED Panel ou techniquement équivalent</w:t>
      </w:r>
    </w:p>
    <w:p w14:paraId="6FF9D035" w14:textId="77777777" w:rsidR="000C4919" w:rsidRPr="00F54A73" w:rsidRDefault="000C4919" w:rsidP="000C4919">
      <w:pPr>
        <w:autoSpaceDE w:val="0"/>
        <w:autoSpaceDN w:val="0"/>
        <w:adjustRightInd w:val="0"/>
        <w:spacing w:line="240" w:lineRule="auto"/>
        <w:rPr>
          <w:rFonts w:cs="Arial"/>
          <w:color w:val="000000"/>
          <w:szCs w:val="20"/>
        </w:rPr>
      </w:pPr>
      <w:r w:rsidRPr="00F54A73">
        <w:rPr>
          <w:rFonts w:cs="Arial"/>
          <w:color w:val="000000"/>
          <w:szCs w:val="20"/>
        </w:rPr>
        <w:t xml:space="preserve">Dans le cas où il n’existerait pas de luminaire </w:t>
      </w:r>
      <w:proofErr w:type="spellStart"/>
      <w:r w:rsidRPr="00F54A73">
        <w:rPr>
          <w:rFonts w:cs="Arial"/>
          <w:color w:val="000000"/>
          <w:szCs w:val="20"/>
        </w:rPr>
        <w:t>Led</w:t>
      </w:r>
      <w:proofErr w:type="spellEnd"/>
      <w:r w:rsidRPr="00F54A73">
        <w:rPr>
          <w:rFonts w:cs="Arial"/>
          <w:color w:val="000000"/>
          <w:szCs w:val="20"/>
        </w:rPr>
        <w:t xml:space="preserve"> correspondant au luminaire à remplacer, le remplacement se fera par du matériel à usage équivalent mais avec de meilleures performances. Ce choix est soumis à l’approbation du service électricité courant fort de l’UGA.</w:t>
      </w:r>
    </w:p>
    <w:p w14:paraId="5DB57039" w14:textId="77777777" w:rsidR="000C4919" w:rsidRPr="00F54A73" w:rsidRDefault="000C4919" w:rsidP="000C4919">
      <w:pPr>
        <w:autoSpaceDE w:val="0"/>
        <w:autoSpaceDN w:val="0"/>
        <w:adjustRightInd w:val="0"/>
        <w:spacing w:line="240" w:lineRule="auto"/>
        <w:rPr>
          <w:rFonts w:cs="Arial"/>
          <w:color w:val="000000"/>
          <w:szCs w:val="20"/>
        </w:rPr>
      </w:pPr>
      <w:r w:rsidRPr="00F54A73">
        <w:rPr>
          <w:rFonts w:cs="Arial"/>
          <w:color w:val="000000"/>
          <w:szCs w:val="20"/>
        </w:rPr>
        <w:t xml:space="preserve">Le kit de câblette de sécurité sera de marque GRIPPLE, modèle HF </w:t>
      </w:r>
      <w:proofErr w:type="spellStart"/>
      <w:r w:rsidRPr="00F54A73">
        <w:rPr>
          <w:rFonts w:cs="Arial"/>
          <w:color w:val="000000"/>
          <w:szCs w:val="20"/>
        </w:rPr>
        <w:t>Classic</w:t>
      </w:r>
      <w:proofErr w:type="spellEnd"/>
      <w:r w:rsidRPr="00F54A73">
        <w:rPr>
          <w:rFonts w:cs="Arial"/>
          <w:color w:val="000000"/>
          <w:szCs w:val="20"/>
        </w:rPr>
        <w:t xml:space="preserve"> N°1 ou techniquement équivalent.</w:t>
      </w:r>
    </w:p>
    <w:p w14:paraId="149F1500" w14:textId="77777777" w:rsidR="000C4919" w:rsidRPr="00F54A73" w:rsidRDefault="000C4919" w:rsidP="000C4919">
      <w:pPr>
        <w:autoSpaceDE w:val="0"/>
        <w:autoSpaceDN w:val="0"/>
        <w:adjustRightInd w:val="0"/>
        <w:spacing w:line="240" w:lineRule="auto"/>
        <w:rPr>
          <w:rFonts w:cs="Arial"/>
          <w:color w:val="000000"/>
          <w:szCs w:val="20"/>
        </w:rPr>
      </w:pPr>
      <w:proofErr w:type="spellStart"/>
      <w:r w:rsidRPr="00A76C62">
        <w:rPr>
          <w:rFonts w:cs="Arial"/>
          <w:b/>
          <w:color w:val="000000"/>
          <w:szCs w:val="20"/>
        </w:rPr>
        <w:t>Downlights</w:t>
      </w:r>
      <w:proofErr w:type="spellEnd"/>
      <w:r>
        <w:rPr>
          <w:rFonts w:cs="Arial"/>
          <w:color w:val="000000"/>
          <w:szCs w:val="20"/>
        </w:rPr>
        <w:br/>
      </w:r>
      <w:r w:rsidRPr="00F54A73">
        <w:rPr>
          <w:rFonts w:cs="Arial"/>
          <w:color w:val="000000"/>
          <w:szCs w:val="20"/>
        </w:rPr>
        <w:t xml:space="preserve">Les </w:t>
      </w:r>
      <w:proofErr w:type="spellStart"/>
      <w:r w:rsidRPr="00F54A73">
        <w:rPr>
          <w:rFonts w:cs="Arial"/>
          <w:color w:val="000000"/>
          <w:szCs w:val="20"/>
        </w:rPr>
        <w:t>downlights</w:t>
      </w:r>
      <w:proofErr w:type="spellEnd"/>
      <w:r w:rsidRPr="00F54A73">
        <w:rPr>
          <w:rFonts w:cs="Arial"/>
          <w:color w:val="000000"/>
          <w:szCs w:val="20"/>
        </w:rPr>
        <w:t xml:space="preserve"> </w:t>
      </w:r>
      <w:proofErr w:type="spellStart"/>
      <w:r w:rsidRPr="00F54A73">
        <w:rPr>
          <w:rFonts w:cs="Arial"/>
          <w:color w:val="000000"/>
          <w:szCs w:val="20"/>
        </w:rPr>
        <w:t>led</w:t>
      </w:r>
      <w:proofErr w:type="spellEnd"/>
      <w:r w:rsidRPr="00F54A73">
        <w:rPr>
          <w:rFonts w:cs="Arial"/>
          <w:color w:val="000000"/>
          <w:szCs w:val="20"/>
        </w:rPr>
        <w:t xml:space="preserve"> iront en remplacement de </w:t>
      </w:r>
      <w:proofErr w:type="spellStart"/>
      <w:r w:rsidRPr="00F54A73">
        <w:rPr>
          <w:rFonts w:cs="Arial"/>
          <w:color w:val="000000"/>
          <w:szCs w:val="20"/>
        </w:rPr>
        <w:t>downlight</w:t>
      </w:r>
      <w:proofErr w:type="spellEnd"/>
      <w:r w:rsidRPr="00F54A73">
        <w:rPr>
          <w:rFonts w:cs="Arial"/>
          <w:color w:val="000000"/>
          <w:szCs w:val="20"/>
        </w:rPr>
        <w:t xml:space="preserve"> existant. L’entreprise devra </w:t>
      </w:r>
      <w:proofErr w:type="gramStart"/>
      <w:r w:rsidRPr="00F54A73">
        <w:rPr>
          <w:rFonts w:cs="Arial"/>
          <w:color w:val="000000"/>
          <w:szCs w:val="20"/>
        </w:rPr>
        <w:t>intégré</w:t>
      </w:r>
      <w:proofErr w:type="gramEnd"/>
      <w:r w:rsidRPr="00F54A73">
        <w:rPr>
          <w:rFonts w:cs="Arial"/>
          <w:color w:val="000000"/>
          <w:szCs w:val="20"/>
        </w:rPr>
        <w:t xml:space="preserve"> la découpe de la plaque de faux plafond et/ou du faux plafond non démontable dans son prix.</w:t>
      </w:r>
    </w:p>
    <w:p w14:paraId="35F54FC2" w14:textId="77777777" w:rsidR="000C4919" w:rsidRPr="00F54A73" w:rsidRDefault="000C4919" w:rsidP="000C4919">
      <w:pPr>
        <w:autoSpaceDE w:val="0"/>
        <w:autoSpaceDN w:val="0"/>
        <w:adjustRightInd w:val="0"/>
        <w:spacing w:line="240" w:lineRule="auto"/>
        <w:rPr>
          <w:rFonts w:cs="Arial"/>
          <w:color w:val="000000"/>
          <w:szCs w:val="20"/>
        </w:rPr>
      </w:pPr>
      <w:r w:rsidRPr="00F54A73">
        <w:rPr>
          <w:rFonts w:cs="Arial"/>
          <w:color w:val="000000"/>
          <w:szCs w:val="20"/>
        </w:rPr>
        <w:t xml:space="preserve">Les </w:t>
      </w:r>
      <w:proofErr w:type="spellStart"/>
      <w:r w:rsidRPr="00F54A73">
        <w:rPr>
          <w:rFonts w:cs="Arial"/>
          <w:color w:val="000000"/>
          <w:szCs w:val="20"/>
        </w:rPr>
        <w:t>downlight</w:t>
      </w:r>
      <w:proofErr w:type="spellEnd"/>
      <w:r w:rsidRPr="00F54A73">
        <w:rPr>
          <w:rFonts w:cs="Arial"/>
          <w:color w:val="000000"/>
          <w:szCs w:val="20"/>
        </w:rPr>
        <w:t xml:space="preserve"> </w:t>
      </w:r>
      <w:proofErr w:type="spellStart"/>
      <w:r w:rsidRPr="00F54A73">
        <w:rPr>
          <w:rFonts w:cs="Arial"/>
          <w:color w:val="000000"/>
          <w:szCs w:val="20"/>
        </w:rPr>
        <w:t>Led</w:t>
      </w:r>
      <w:proofErr w:type="spellEnd"/>
      <w:r w:rsidRPr="00F54A73">
        <w:rPr>
          <w:rFonts w:cs="Arial"/>
          <w:color w:val="000000"/>
          <w:szCs w:val="20"/>
        </w:rPr>
        <w:t xml:space="preserve"> 1 à 4 auront les caractéristiques suivantes :</w:t>
      </w:r>
    </w:p>
    <w:p w14:paraId="1F018624" w14:textId="77777777" w:rsidR="000C4919" w:rsidRPr="00F54A73" w:rsidRDefault="000C4919" w:rsidP="00642CF6">
      <w:pPr>
        <w:pStyle w:val="Paragraphedeliste"/>
        <w:numPr>
          <w:ilvl w:val="0"/>
          <w:numId w:val="11"/>
        </w:numPr>
        <w:autoSpaceDE w:val="0"/>
        <w:autoSpaceDN w:val="0"/>
        <w:adjustRightInd w:val="0"/>
        <w:spacing w:line="240" w:lineRule="auto"/>
        <w:rPr>
          <w:rFonts w:cs="Arial"/>
          <w:color w:val="000000"/>
          <w:szCs w:val="20"/>
        </w:rPr>
      </w:pPr>
      <w:r w:rsidRPr="00F54A73">
        <w:rPr>
          <w:rFonts w:cs="Arial"/>
          <w:color w:val="000000"/>
          <w:szCs w:val="20"/>
        </w:rPr>
        <w:t>4000K</w:t>
      </w:r>
    </w:p>
    <w:p w14:paraId="1883E38E" w14:textId="77777777" w:rsidR="000C4919" w:rsidRPr="00F54A73" w:rsidRDefault="000C4919" w:rsidP="00642CF6">
      <w:pPr>
        <w:pStyle w:val="Paragraphedeliste"/>
        <w:numPr>
          <w:ilvl w:val="0"/>
          <w:numId w:val="11"/>
        </w:numPr>
        <w:autoSpaceDE w:val="0"/>
        <w:autoSpaceDN w:val="0"/>
        <w:adjustRightInd w:val="0"/>
        <w:spacing w:line="240" w:lineRule="auto"/>
        <w:rPr>
          <w:rFonts w:cs="Arial"/>
          <w:color w:val="000000"/>
          <w:szCs w:val="20"/>
        </w:rPr>
      </w:pPr>
      <w:r w:rsidRPr="00F54A73">
        <w:rPr>
          <w:rFonts w:cs="Arial"/>
          <w:color w:val="000000"/>
          <w:szCs w:val="20"/>
        </w:rPr>
        <w:t>Low flicker</w:t>
      </w:r>
    </w:p>
    <w:p w14:paraId="16BD7536" w14:textId="77777777" w:rsidR="000C4919" w:rsidRPr="00F54A73" w:rsidRDefault="000C4919" w:rsidP="00642CF6">
      <w:pPr>
        <w:pStyle w:val="Paragraphedeliste"/>
        <w:numPr>
          <w:ilvl w:val="0"/>
          <w:numId w:val="11"/>
        </w:numPr>
        <w:autoSpaceDE w:val="0"/>
        <w:autoSpaceDN w:val="0"/>
        <w:adjustRightInd w:val="0"/>
        <w:spacing w:line="240" w:lineRule="auto"/>
        <w:rPr>
          <w:rFonts w:cs="Arial"/>
          <w:color w:val="000000"/>
          <w:szCs w:val="20"/>
        </w:rPr>
      </w:pPr>
      <w:r w:rsidRPr="00F54A73">
        <w:rPr>
          <w:rFonts w:cs="Arial"/>
          <w:color w:val="000000"/>
          <w:szCs w:val="20"/>
        </w:rPr>
        <w:t>Maintien du flux lumineux 50000 heures, L80B20</w:t>
      </w:r>
    </w:p>
    <w:p w14:paraId="7D465C0D" w14:textId="77777777" w:rsidR="000C4919" w:rsidRPr="00F54A73" w:rsidRDefault="000C4919" w:rsidP="00642CF6">
      <w:pPr>
        <w:pStyle w:val="Paragraphedeliste"/>
        <w:numPr>
          <w:ilvl w:val="0"/>
          <w:numId w:val="11"/>
        </w:numPr>
        <w:autoSpaceDE w:val="0"/>
        <w:autoSpaceDN w:val="0"/>
        <w:adjustRightInd w:val="0"/>
        <w:spacing w:line="240" w:lineRule="auto"/>
        <w:rPr>
          <w:rFonts w:cs="Arial"/>
          <w:color w:val="000000"/>
          <w:szCs w:val="20"/>
        </w:rPr>
      </w:pPr>
      <w:r w:rsidRPr="00F54A73">
        <w:rPr>
          <w:rFonts w:cs="Arial"/>
          <w:color w:val="000000"/>
          <w:szCs w:val="20"/>
        </w:rPr>
        <w:t xml:space="preserve">Sécurité </w:t>
      </w:r>
      <w:proofErr w:type="spellStart"/>
      <w:r w:rsidRPr="00F54A73">
        <w:rPr>
          <w:rFonts w:cs="Arial"/>
          <w:color w:val="000000"/>
          <w:szCs w:val="20"/>
        </w:rPr>
        <w:t>photobiologique</w:t>
      </w:r>
      <w:proofErr w:type="spellEnd"/>
      <w:r w:rsidRPr="00F54A73">
        <w:rPr>
          <w:rFonts w:cs="Arial"/>
          <w:color w:val="000000"/>
          <w:szCs w:val="20"/>
        </w:rPr>
        <w:t xml:space="preserve"> RG0</w:t>
      </w:r>
    </w:p>
    <w:p w14:paraId="0F464AD9" w14:textId="77777777" w:rsidR="000C4919" w:rsidRPr="00F54A73" w:rsidRDefault="000C4919" w:rsidP="000C4919">
      <w:pPr>
        <w:autoSpaceDE w:val="0"/>
        <w:autoSpaceDN w:val="0"/>
        <w:adjustRightInd w:val="0"/>
        <w:spacing w:line="240" w:lineRule="auto"/>
        <w:rPr>
          <w:rFonts w:cs="Arial"/>
          <w:color w:val="000000"/>
          <w:szCs w:val="20"/>
        </w:rPr>
      </w:pPr>
      <w:r w:rsidRPr="00F54A73">
        <w:rPr>
          <w:rFonts w:cs="Arial"/>
          <w:color w:val="000000"/>
          <w:szCs w:val="20"/>
        </w:rPr>
        <w:t xml:space="preserve">Le </w:t>
      </w:r>
      <w:proofErr w:type="spellStart"/>
      <w:r w:rsidRPr="00F54A73">
        <w:rPr>
          <w:rFonts w:cs="Arial"/>
          <w:color w:val="000000"/>
          <w:szCs w:val="20"/>
        </w:rPr>
        <w:t>downlight</w:t>
      </w:r>
      <w:proofErr w:type="spellEnd"/>
      <w:r w:rsidRPr="00F54A73">
        <w:rPr>
          <w:rFonts w:cs="Arial"/>
          <w:color w:val="000000"/>
          <w:szCs w:val="20"/>
        </w:rPr>
        <w:t xml:space="preserve"> </w:t>
      </w:r>
      <w:proofErr w:type="spellStart"/>
      <w:r w:rsidRPr="00F54A73">
        <w:rPr>
          <w:rFonts w:cs="Arial"/>
          <w:color w:val="000000"/>
          <w:szCs w:val="20"/>
        </w:rPr>
        <w:t>Led</w:t>
      </w:r>
      <w:proofErr w:type="spellEnd"/>
      <w:r w:rsidRPr="00F54A73">
        <w:rPr>
          <w:rFonts w:cs="Arial"/>
          <w:color w:val="000000"/>
          <w:szCs w:val="20"/>
        </w:rPr>
        <w:t xml:space="preserve"> 1 sera spécifiquement :</w:t>
      </w:r>
    </w:p>
    <w:p w14:paraId="16B21E82" w14:textId="77777777" w:rsidR="000C4919" w:rsidRPr="00F54A73" w:rsidRDefault="000C4919" w:rsidP="00642CF6">
      <w:pPr>
        <w:pStyle w:val="Paragraphedeliste"/>
        <w:numPr>
          <w:ilvl w:val="0"/>
          <w:numId w:val="12"/>
        </w:numPr>
        <w:autoSpaceDE w:val="0"/>
        <w:autoSpaceDN w:val="0"/>
        <w:adjustRightInd w:val="0"/>
        <w:spacing w:line="240" w:lineRule="auto"/>
        <w:rPr>
          <w:rFonts w:cs="Arial"/>
          <w:color w:val="000000"/>
          <w:szCs w:val="20"/>
        </w:rPr>
      </w:pPr>
      <w:r w:rsidRPr="00F54A73">
        <w:rPr>
          <w:rFonts w:cs="Arial"/>
          <w:color w:val="000000"/>
          <w:szCs w:val="20"/>
        </w:rPr>
        <w:t>Puissance absorbée 11W</w:t>
      </w:r>
    </w:p>
    <w:p w14:paraId="4A491321" w14:textId="77777777" w:rsidR="000C4919" w:rsidRPr="00F54A73" w:rsidRDefault="000C4919" w:rsidP="00642CF6">
      <w:pPr>
        <w:pStyle w:val="Paragraphedeliste"/>
        <w:numPr>
          <w:ilvl w:val="0"/>
          <w:numId w:val="12"/>
        </w:numPr>
        <w:autoSpaceDE w:val="0"/>
        <w:autoSpaceDN w:val="0"/>
        <w:adjustRightInd w:val="0"/>
        <w:spacing w:line="240" w:lineRule="auto"/>
        <w:rPr>
          <w:rFonts w:cs="Arial"/>
          <w:color w:val="000000"/>
          <w:szCs w:val="20"/>
        </w:rPr>
      </w:pPr>
      <w:r w:rsidRPr="00F54A73">
        <w:rPr>
          <w:rFonts w:cs="Arial"/>
          <w:color w:val="000000"/>
          <w:szCs w:val="20"/>
        </w:rPr>
        <w:t>Flux lumineux 1320 lumens</w:t>
      </w:r>
    </w:p>
    <w:p w14:paraId="706FB1C7" w14:textId="77777777" w:rsidR="000C4919" w:rsidRPr="00F54A73" w:rsidRDefault="000C4919" w:rsidP="000C4919">
      <w:pPr>
        <w:autoSpaceDE w:val="0"/>
        <w:autoSpaceDN w:val="0"/>
        <w:adjustRightInd w:val="0"/>
        <w:spacing w:line="240" w:lineRule="auto"/>
        <w:rPr>
          <w:rFonts w:cs="Arial"/>
          <w:color w:val="000000"/>
          <w:szCs w:val="20"/>
        </w:rPr>
      </w:pPr>
      <w:r w:rsidRPr="00F54A73">
        <w:rPr>
          <w:rFonts w:cs="Arial"/>
          <w:color w:val="000000"/>
          <w:szCs w:val="20"/>
        </w:rPr>
        <w:t xml:space="preserve">Le </w:t>
      </w:r>
      <w:proofErr w:type="spellStart"/>
      <w:r w:rsidRPr="00F54A73">
        <w:rPr>
          <w:rFonts w:cs="Arial"/>
          <w:color w:val="000000"/>
          <w:szCs w:val="20"/>
        </w:rPr>
        <w:t>downlight</w:t>
      </w:r>
      <w:proofErr w:type="spellEnd"/>
      <w:r w:rsidRPr="00F54A73">
        <w:rPr>
          <w:rFonts w:cs="Arial"/>
          <w:color w:val="000000"/>
          <w:szCs w:val="20"/>
        </w:rPr>
        <w:t xml:space="preserve"> </w:t>
      </w:r>
      <w:proofErr w:type="spellStart"/>
      <w:r w:rsidRPr="00F54A73">
        <w:rPr>
          <w:rFonts w:cs="Arial"/>
          <w:color w:val="000000"/>
          <w:szCs w:val="20"/>
        </w:rPr>
        <w:t>Led</w:t>
      </w:r>
      <w:proofErr w:type="spellEnd"/>
      <w:r w:rsidRPr="00F54A73">
        <w:rPr>
          <w:rFonts w:cs="Arial"/>
          <w:color w:val="000000"/>
          <w:szCs w:val="20"/>
        </w:rPr>
        <w:t xml:space="preserve"> 2 sera spécifiquement :</w:t>
      </w:r>
    </w:p>
    <w:p w14:paraId="08040280" w14:textId="77777777" w:rsidR="000C4919" w:rsidRPr="00F54A73" w:rsidRDefault="000C4919" w:rsidP="00642CF6">
      <w:pPr>
        <w:pStyle w:val="Paragraphedeliste"/>
        <w:numPr>
          <w:ilvl w:val="0"/>
          <w:numId w:val="12"/>
        </w:numPr>
        <w:autoSpaceDE w:val="0"/>
        <w:autoSpaceDN w:val="0"/>
        <w:adjustRightInd w:val="0"/>
        <w:spacing w:line="240" w:lineRule="auto"/>
        <w:rPr>
          <w:rFonts w:cs="Arial"/>
          <w:color w:val="000000"/>
          <w:szCs w:val="20"/>
        </w:rPr>
      </w:pPr>
      <w:r w:rsidRPr="00F54A73">
        <w:rPr>
          <w:rFonts w:cs="Arial"/>
          <w:color w:val="000000"/>
          <w:szCs w:val="20"/>
        </w:rPr>
        <w:t>Puissance absorbée 14W</w:t>
      </w:r>
    </w:p>
    <w:p w14:paraId="1CE0AEDC" w14:textId="77777777" w:rsidR="000C4919" w:rsidRPr="00F54A73" w:rsidRDefault="000C4919" w:rsidP="00642CF6">
      <w:pPr>
        <w:pStyle w:val="Paragraphedeliste"/>
        <w:numPr>
          <w:ilvl w:val="0"/>
          <w:numId w:val="12"/>
        </w:numPr>
        <w:autoSpaceDE w:val="0"/>
        <w:autoSpaceDN w:val="0"/>
        <w:adjustRightInd w:val="0"/>
        <w:spacing w:line="240" w:lineRule="auto"/>
        <w:rPr>
          <w:rFonts w:cs="Arial"/>
          <w:color w:val="000000"/>
          <w:szCs w:val="20"/>
        </w:rPr>
      </w:pPr>
      <w:r w:rsidRPr="00F54A73">
        <w:rPr>
          <w:rFonts w:cs="Arial"/>
          <w:color w:val="000000"/>
          <w:szCs w:val="20"/>
        </w:rPr>
        <w:t>Flux lumineux 1680 lumens</w:t>
      </w:r>
    </w:p>
    <w:p w14:paraId="72A0F6E6" w14:textId="77777777" w:rsidR="000C4919" w:rsidRPr="00F54A73" w:rsidRDefault="000C4919" w:rsidP="000C4919">
      <w:pPr>
        <w:autoSpaceDE w:val="0"/>
        <w:autoSpaceDN w:val="0"/>
        <w:adjustRightInd w:val="0"/>
        <w:spacing w:line="240" w:lineRule="auto"/>
        <w:rPr>
          <w:rFonts w:cs="Arial"/>
          <w:color w:val="000000"/>
          <w:szCs w:val="20"/>
        </w:rPr>
      </w:pPr>
      <w:r w:rsidRPr="00F54A73">
        <w:rPr>
          <w:rFonts w:cs="Arial"/>
          <w:color w:val="000000"/>
          <w:szCs w:val="20"/>
        </w:rPr>
        <w:t xml:space="preserve">Le </w:t>
      </w:r>
      <w:proofErr w:type="spellStart"/>
      <w:r w:rsidRPr="00F54A73">
        <w:rPr>
          <w:rFonts w:cs="Arial"/>
          <w:color w:val="000000"/>
          <w:szCs w:val="20"/>
        </w:rPr>
        <w:t>downlight</w:t>
      </w:r>
      <w:proofErr w:type="spellEnd"/>
      <w:r w:rsidRPr="00F54A73">
        <w:rPr>
          <w:rFonts w:cs="Arial"/>
          <w:color w:val="000000"/>
          <w:szCs w:val="20"/>
        </w:rPr>
        <w:t xml:space="preserve"> </w:t>
      </w:r>
      <w:proofErr w:type="spellStart"/>
      <w:r w:rsidRPr="00F54A73">
        <w:rPr>
          <w:rFonts w:cs="Arial"/>
          <w:color w:val="000000"/>
          <w:szCs w:val="20"/>
        </w:rPr>
        <w:t>Led</w:t>
      </w:r>
      <w:proofErr w:type="spellEnd"/>
      <w:r w:rsidRPr="00F54A73">
        <w:rPr>
          <w:rFonts w:cs="Arial"/>
          <w:color w:val="000000"/>
          <w:szCs w:val="20"/>
        </w:rPr>
        <w:t xml:space="preserve"> 3 sera spécifiquement :</w:t>
      </w:r>
    </w:p>
    <w:p w14:paraId="242CD29D" w14:textId="77777777" w:rsidR="000C4919" w:rsidRPr="00F54A73" w:rsidRDefault="000C4919" w:rsidP="00642CF6">
      <w:pPr>
        <w:pStyle w:val="Paragraphedeliste"/>
        <w:numPr>
          <w:ilvl w:val="0"/>
          <w:numId w:val="12"/>
        </w:numPr>
        <w:autoSpaceDE w:val="0"/>
        <w:autoSpaceDN w:val="0"/>
        <w:adjustRightInd w:val="0"/>
        <w:spacing w:line="240" w:lineRule="auto"/>
        <w:rPr>
          <w:rFonts w:cs="Arial"/>
          <w:color w:val="000000"/>
          <w:szCs w:val="20"/>
        </w:rPr>
      </w:pPr>
      <w:r w:rsidRPr="00F54A73">
        <w:rPr>
          <w:rFonts w:cs="Arial"/>
          <w:color w:val="000000"/>
          <w:szCs w:val="20"/>
        </w:rPr>
        <w:t>Puissance absorbée 20W</w:t>
      </w:r>
    </w:p>
    <w:p w14:paraId="66988AA7" w14:textId="77777777" w:rsidR="000C4919" w:rsidRPr="00F54A73" w:rsidRDefault="000C4919" w:rsidP="00642CF6">
      <w:pPr>
        <w:pStyle w:val="Paragraphedeliste"/>
        <w:numPr>
          <w:ilvl w:val="0"/>
          <w:numId w:val="12"/>
        </w:numPr>
        <w:autoSpaceDE w:val="0"/>
        <w:autoSpaceDN w:val="0"/>
        <w:adjustRightInd w:val="0"/>
        <w:spacing w:line="240" w:lineRule="auto"/>
        <w:rPr>
          <w:rFonts w:cs="Arial"/>
          <w:color w:val="000000"/>
          <w:szCs w:val="20"/>
        </w:rPr>
      </w:pPr>
      <w:r w:rsidRPr="00F54A73">
        <w:rPr>
          <w:rFonts w:cs="Arial"/>
          <w:color w:val="000000"/>
          <w:szCs w:val="20"/>
        </w:rPr>
        <w:t>Flux lumineux 2450 lumens</w:t>
      </w:r>
    </w:p>
    <w:p w14:paraId="050C1CA9" w14:textId="77777777" w:rsidR="000C4919" w:rsidRPr="00F54A73" w:rsidRDefault="000C4919" w:rsidP="000C4919">
      <w:pPr>
        <w:autoSpaceDE w:val="0"/>
        <w:autoSpaceDN w:val="0"/>
        <w:adjustRightInd w:val="0"/>
        <w:spacing w:line="240" w:lineRule="auto"/>
        <w:rPr>
          <w:rFonts w:cs="Arial"/>
          <w:color w:val="000000"/>
          <w:szCs w:val="20"/>
        </w:rPr>
      </w:pPr>
      <w:r w:rsidRPr="00F54A73">
        <w:rPr>
          <w:rFonts w:cs="Arial"/>
          <w:color w:val="000000"/>
          <w:szCs w:val="20"/>
        </w:rPr>
        <w:t xml:space="preserve">Le </w:t>
      </w:r>
      <w:proofErr w:type="spellStart"/>
      <w:r w:rsidRPr="00F54A73">
        <w:rPr>
          <w:rFonts w:cs="Arial"/>
          <w:color w:val="000000"/>
          <w:szCs w:val="20"/>
        </w:rPr>
        <w:t>downlight</w:t>
      </w:r>
      <w:proofErr w:type="spellEnd"/>
      <w:r w:rsidRPr="00F54A73">
        <w:rPr>
          <w:rFonts w:cs="Arial"/>
          <w:color w:val="000000"/>
          <w:szCs w:val="20"/>
        </w:rPr>
        <w:t xml:space="preserve"> </w:t>
      </w:r>
      <w:proofErr w:type="spellStart"/>
      <w:r w:rsidRPr="00F54A73">
        <w:rPr>
          <w:rFonts w:cs="Arial"/>
          <w:color w:val="000000"/>
          <w:szCs w:val="20"/>
        </w:rPr>
        <w:t>Led</w:t>
      </w:r>
      <w:proofErr w:type="spellEnd"/>
      <w:r w:rsidRPr="00F54A73">
        <w:rPr>
          <w:rFonts w:cs="Arial"/>
          <w:color w:val="000000"/>
          <w:szCs w:val="20"/>
        </w:rPr>
        <w:t xml:space="preserve"> 4 sera spécifiquement :</w:t>
      </w:r>
    </w:p>
    <w:p w14:paraId="3CB439C4" w14:textId="77777777" w:rsidR="000C4919" w:rsidRPr="00F54A73" w:rsidRDefault="000C4919" w:rsidP="00642CF6">
      <w:pPr>
        <w:pStyle w:val="Paragraphedeliste"/>
        <w:numPr>
          <w:ilvl w:val="0"/>
          <w:numId w:val="12"/>
        </w:numPr>
        <w:autoSpaceDE w:val="0"/>
        <w:autoSpaceDN w:val="0"/>
        <w:adjustRightInd w:val="0"/>
        <w:spacing w:line="240" w:lineRule="auto"/>
        <w:rPr>
          <w:rFonts w:cs="Arial"/>
          <w:color w:val="000000"/>
          <w:szCs w:val="20"/>
        </w:rPr>
      </w:pPr>
      <w:r w:rsidRPr="00F54A73">
        <w:rPr>
          <w:rFonts w:cs="Arial"/>
          <w:color w:val="000000"/>
          <w:szCs w:val="20"/>
        </w:rPr>
        <w:t>Puissance absorbée 31W</w:t>
      </w:r>
    </w:p>
    <w:p w14:paraId="6918DAC9" w14:textId="77777777" w:rsidR="000C4919" w:rsidRPr="00F54A73" w:rsidRDefault="000C4919" w:rsidP="00642CF6">
      <w:pPr>
        <w:pStyle w:val="Paragraphedeliste"/>
        <w:numPr>
          <w:ilvl w:val="0"/>
          <w:numId w:val="12"/>
        </w:numPr>
        <w:autoSpaceDE w:val="0"/>
        <w:autoSpaceDN w:val="0"/>
        <w:adjustRightInd w:val="0"/>
        <w:spacing w:line="240" w:lineRule="auto"/>
        <w:rPr>
          <w:rFonts w:cs="Arial"/>
          <w:color w:val="000000"/>
          <w:szCs w:val="20"/>
        </w:rPr>
      </w:pPr>
      <w:r w:rsidRPr="00F54A73">
        <w:rPr>
          <w:rFonts w:cs="Arial"/>
          <w:color w:val="000000"/>
          <w:szCs w:val="20"/>
        </w:rPr>
        <w:t>Flux lumineux 3750 lumens</w:t>
      </w:r>
    </w:p>
    <w:p w14:paraId="798E2EE7" w14:textId="77777777" w:rsidR="000C4919" w:rsidRPr="004D0872" w:rsidRDefault="000C4919" w:rsidP="000C4919">
      <w:pPr>
        <w:autoSpaceDE w:val="0"/>
        <w:autoSpaceDN w:val="0"/>
        <w:adjustRightInd w:val="0"/>
        <w:spacing w:line="240" w:lineRule="auto"/>
        <w:rPr>
          <w:rFonts w:cs="Arial"/>
          <w:color w:val="000000"/>
          <w:szCs w:val="20"/>
        </w:rPr>
      </w:pPr>
      <w:r w:rsidRPr="00F54A73">
        <w:rPr>
          <w:rFonts w:cs="Arial"/>
          <w:color w:val="000000"/>
          <w:szCs w:val="20"/>
        </w:rPr>
        <w:t xml:space="preserve">Les </w:t>
      </w:r>
      <w:proofErr w:type="spellStart"/>
      <w:r w:rsidRPr="004D0872">
        <w:rPr>
          <w:rFonts w:cs="Arial"/>
          <w:color w:val="000000"/>
          <w:szCs w:val="20"/>
        </w:rPr>
        <w:t>downlights</w:t>
      </w:r>
      <w:proofErr w:type="spellEnd"/>
      <w:r w:rsidRPr="004D0872">
        <w:rPr>
          <w:rFonts w:cs="Arial"/>
          <w:color w:val="000000"/>
          <w:szCs w:val="20"/>
        </w:rPr>
        <w:t xml:space="preserve"> </w:t>
      </w:r>
      <w:proofErr w:type="spellStart"/>
      <w:r w:rsidRPr="004D0872">
        <w:rPr>
          <w:rFonts w:cs="Arial"/>
          <w:color w:val="000000"/>
          <w:szCs w:val="20"/>
        </w:rPr>
        <w:t>Led</w:t>
      </w:r>
      <w:proofErr w:type="spellEnd"/>
      <w:r w:rsidRPr="004D0872">
        <w:rPr>
          <w:rFonts w:cs="Arial"/>
          <w:color w:val="000000"/>
          <w:szCs w:val="20"/>
        </w:rPr>
        <w:t xml:space="preserve"> 1 à 4 seront de marque DISANO, modèles Eco Lex ou techniquement équivalent.</w:t>
      </w:r>
    </w:p>
    <w:p w14:paraId="5EAA449C" w14:textId="77777777" w:rsidR="000C4919" w:rsidRPr="004D0872" w:rsidRDefault="000C4919" w:rsidP="000C4919">
      <w:pPr>
        <w:autoSpaceDE w:val="0"/>
        <w:autoSpaceDN w:val="0"/>
        <w:adjustRightInd w:val="0"/>
        <w:spacing w:line="240" w:lineRule="auto"/>
        <w:rPr>
          <w:rFonts w:cs="Arial"/>
          <w:color w:val="000000"/>
          <w:szCs w:val="20"/>
        </w:rPr>
      </w:pPr>
      <w:r w:rsidRPr="004D0872">
        <w:rPr>
          <w:rFonts w:cs="Arial"/>
          <w:color w:val="000000"/>
          <w:szCs w:val="20"/>
        </w:rPr>
        <w:t xml:space="preserve">Le </w:t>
      </w:r>
      <w:proofErr w:type="spellStart"/>
      <w:r w:rsidRPr="004D0872">
        <w:rPr>
          <w:rFonts w:cs="Arial"/>
          <w:color w:val="000000"/>
          <w:szCs w:val="20"/>
        </w:rPr>
        <w:t>downlight</w:t>
      </w:r>
      <w:proofErr w:type="spellEnd"/>
      <w:r w:rsidRPr="004D0872">
        <w:rPr>
          <w:rFonts w:cs="Arial"/>
          <w:color w:val="000000"/>
          <w:szCs w:val="20"/>
        </w:rPr>
        <w:t xml:space="preserve"> 5 aura les caractéristiques suivantes :</w:t>
      </w:r>
    </w:p>
    <w:p w14:paraId="4516F5B4" w14:textId="77777777" w:rsidR="000C4919" w:rsidRPr="004D0872" w:rsidRDefault="000C4919" w:rsidP="00642CF6">
      <w:pPr>
        <w:pStyle w:val="Paragraphedeliste"/>
        <w:numPr>
          <w:ilvl w:val="0"/>
          <w:numId w:val="13"/>
        </w:numPr>
        <w:autoSpaceDE w:val="0"/>
        <w:autoSpaceDN w:val="0"/>
        <w:adjustRightInd w:val="0"/>
        <w:spacing w:line="240" w:lineRule="auto"/>
        <w:rPr>
          <w:rFonts w:cs="Arial"/>
          <w:color w:val="000000"/>
          <w:szCs w:val="20"/>
        </w:rPr>
      </w:pPr>
      <w:r w:rsidRPr="004D0872">
        <w:rPr>
          <w:rFonts w:cs="Arial"/>
          <w:color w:val="000000"/>
          <w:szCs w:val="20"/>
        </w:rPr>
        <w:t>4000K</w:t>
      </w:r>
    </w:p>
    <w:p w14:paraId="1CDCDCD9" w14:textId="77777777" w:rsidR="000C4919" w:rsidRPr="004D0872" w:rsidRDefault="000C4919" w:rsidP="00642CF6">
      <w:pPr>
        <w:pStyle w:val="Paragraphedeliste"/>
        <w:numPr>
          <w:ilvl w:val="0"/>
          <w:numId w:val="13"/>
        </w:numPr>
        <w:autoSpaceDE w:val="0"/>
        <w:autoSpaceDN w:val="0"/>
        <w:adjustRightInd w:val="0"/>
        <w:spacing w:line="240" w:lineRule="auto"/>
        <w:rPr>
          <w:rFonts w:cs="Arial"/>
          <w:color w:val="000000"/>
          <w:szCs w:val="20"/>
        </w:rPr>
      </w:pPr>
      <w:r w:rsidRPr="004D0872">
        <w:rPr>
          <w:rFonts w:cs="Arial"/>
          <w:color w:val="000000"/>
          <w:szCs w:val="20"/>
        </w:rPr>
        <w:t>Maintien du flux lumineux 35000 heures, L80B20</w:t>
      </w:r>
    </w:p>
    <w:p w14:paraId="60113E3B" w14:textId="77777777" w:rsidR="000C4919" w:rsidRPr="004D0872" w:rsidRDefault="000C4919" w:rsidP="00642CF6">
      <w:pPr>
        <w:pStyle w:val="Paragraphedeliste"/>
        <w:numPr>
          <w:ilvl w:val="0"/>
          <w:numId w:val="13"/>
        </w:numPr>
        <w:autoSpaceDE w:val="0"/>
        <w:autoSpaceDN w:val="0"/>
        <w:adjustRightInd w:val="0"/>
        <w:spacing w:line="240" w:lineRule="auto"/>
        <w:rPr>
          <w:rFonts w:cs="Arial"/>
          <w:color w:val="000000"/>
          <w:szCs w:val="20"/>
        </w:rPr>
      </w:pPr>
      <w:r w:rsidRPr="004D0872">
        <w:rPr>
          <w:rFonts w:cs="Arial"/>
          <w:color w:val="000000"/>
          <w:szCs w:val="20"/>
        </w:rPr>
        <w:t>Puissance absorbée 31,2W</w:t>
      </w:r>
    </w:p>
    <w:p w14:paraId="108D4FA1" w14:textId="77777777" w:rsidR="000C4919" w:rsidRPr="004D0872" w:rsidRDefault="000C4919" w:rsidP="00642CF6">
      <w:pPr>
        <w:pStyle w:val="Paragraphedeliste"/>
        <w:numPr>
          <w:ilvl w:val="0"/>
          <w:numId w:val="13"/>
        </w:numPr>
        <w:autoSpaceDE w:val="0"/>
        <w:autoSpaceDN w:val="0"/>
        <w:adjustRightInd w:val="0"/>
        <w:spacing w:line="240" w:lineRule="auto"/>
        <w:rPr>
          <w:rFonts w:cs="Arial"/>
          <w:color w:val="000000"/>
          <w:szCs w:val="20"/>
        </w:rPr>
      </w:pPr>
      <w:r w:rsidRPr="004D0872">
        <w:rPr>
          <w:rFonts w:cs="Arial"/>
          <w:color w:val="000000"/>
          <w:szCs w:val="20"/>
        </w:rPr>
        <w:t>Flux lumineux 2700 lumens</w:t>
      </w:r>
    </w:p>
    <w:p w14:paraId="18348013" w14:textId="77777777" w:rsidR="000C4919" w:rsidRPr="004D0872" w:rsidRDefault="000C4919" w:rsidP="00642CF6">
      <w:pPr>
        <w:pStyle w:val="Paragraphedeliste"/>
        <w:numPr>
          <w:ilvl w:val="0"/>
          <w:numId w:val="13"/>
        </w:numPr>
        <w:autoSpaceDE w:val="0"/>
        <w:autoSpaceDN w:val="0"/>
        <w:adjustRightInd w:val="0"/>
        <w:spacing w:line="240" w:lineRule="auto"/>
        <w:rPr>
          <w:rFonts w:cs="Arial"/>
          <w:color w:val="000000"/>
          <w:szCs w:val="20"/>
        </w:rPr>
      </w:pPr>
      <w:r w:rsidRPr="004D0872">
        <w:rPr>
          <w:rFonts w:cs="Arial"/>
          <w:color w:val="000000"/>
          <w:szCs w:val="20"/>
        </w:rPr>
        <w:t>Angle de diffusion 110°</w:t>
      </w:r>
    </w:p>
    <w:p w14:paraId="31220F4D" w14:textId="77777777" w:rsidR="000C4919" w:rsidRPr="004D0872" w:rsidRDefault="000C4919" w:rsidP="00642CF6">
      <w:pPr>
        <w:pStyle w:val="Paragraphedeliste"/>
        <w:numPr>
          <w:ilvl w:val="0"/>
          <w:numId w:val="13"/>
        </w:numPr>
        <w:autoSpaceDE w:val="0"/>
        <w:autoSpaceDN w:val="0"/>
        <w:adjustRightInd w:val="0"/>
        <w:spacing w:line="240" w:lineRule="auto"/>
        <w:rPr>
          <w:rFonts w:cs="Arial"/>
          <w:color w:val="000000"/>
          <w:szCs w:val="20"/>
        </w:rPr>
      </w:pPr>
      <w:proofErr w:type="spellStart"/>
      <w:proofErr w:type="gramStart"/>
      <w:r w:rsidRPr="004D0872">
        <w:rPr>
          <w:rFonts w:cs="Arial"/>
          <w:color w:val="000000"/>
          <w:szCs w:val="20"/>
        </w:rPr>
        <w:t>dimmable</w:t>
      </w:r>
      <w:proofErr w:type="spellEnd"/>
      <w:proofErr w:type="gramEnd"/>
    </w:p>
    <w:p w14:paraId="02B1D1DF" w14:textId="77777777" w:rsidR="000C4919" w:rsidRPr="004D0872" w:rsidRDefault="000C4919" w:rsidP="000C4919">
      <w:pPr>
        <w:autoSpaceDE w:val="0"/>
        <w:autoSpaceDN w:val="0"/>
        <w:adjustRightInd w:val="0"/>
        <w:spacing w:line="240" w:lineRule="auto"/>
        <w:rPr>
          <w:rFonts w:cs="Arial"/>
          <w:color w:val="000000"/>
          <w:szCs w:val="20"/>
        </w:rPr>
      </w:pPr>
      <w:r w:rsidRPr="004D0872">
        <w:rPr>
          <w:rFonts w:cs="Arial"/>
          <w:color w:val="000000"/>
          <w:szCs w:val="20"/>
        </w:rPr>
        <w:t xml:space="preserve">Le </w:t>
      </w:r>
      <w:proofErr w:type="spellStart"/>
      <w:r w:rsidRPr="004D0872">
        <w:rPr>
          <w:rFonts w:cs="Arial"/>
          <w:color w:val="000000"/>
          <w:szCs w:val="20"/>
        </w:rPr>
        <w:t>downlight</w:t>
      </w:r>
      <w:proofErr w:type="spellEnd"/>
      <w:r w:rsidRPr="004D0872">
        <w:rPr>
          <w:rFonts w:cs="Arial"/>
          <w:color w:val="000000"/>
          <w:szCs w:val="20"/>
        </w:rPr>
        <w:t xml:space="preserve"> </w:t>
      </w:r>
      <w:proofErr w:type="spellStart"/>
      <w:r w:rsidRPr="004D0872">
        <w:rPr>
          <w:rFonts w:cs="Arial"/>
          <w:color w:val="000000"/>
          <w:szCs w:val="20"/>
        </w:rPr>
        <w:t>Led</w:t>
      </w:r>
      <w:proofErr w:type="spellEnd"/>
      <w:r w:rsidRPr="004D0872">
        <w:rPr>
          <w:rFonts w:cs="Arial"/>
          <w:color w:val="000000"/>
          <w:szCs w:val="20"/>
        </w:rPr>
        <w:t xml:space="preserve"> 5 sera de marque ARIC, modèle FLAT 30 ou techniquement équivalent.</w:t>
      </w:r>
    </w:p>
    <w:p w14:paraId="7ACD03C4" w14:textId="77777777" w:rsidR="000C4919" w:rsidRPr="004D0872" w:rsidRDefault="000C4919" w:rsidP="000C4919">
      <w:pPr>
        <w:autoSpaceDE w:val="0"/>
        <w:autoSpaceDN w:val="0"/>
        <w:adjustRightInd w:val="0"/>
        <w:spacing w:line="240" w:lineRule="auto"/>
        <w:rPr>
          <w:rFonts w:cs="Arial"/>
          <w:b/>
          <w:color w:val="000000"/>
          <w:szCs w:val="20"/>
        </w:rPr>
      </w:pPr>
      <w:r w:rsidRPr="004D0872">
        <w:rPr>
          <w:rFonts w:cs="Arial"/>
          <w:b/>
          <w:color w:val="000000"/>
          <w:szCs w:val="20"/>
        </w:rPr>
        <w:t>Etanches</w:t>
      </w:r>
    </w:p>
    <w:p w14:paraId="26167968" w14:textId="77777777" w:rsidR="000C4919" w:rsidRPr="004D0872" w:rsidRDefault="000C4919" w:rsidP="000C4919">
      <w:pPr>
        <w:autoSpaceDE w:val="0"/>
        <w:autoSpaceDN w:val="0"/>
        <w:adjustRightInd w:val="0"/>
        <w:spacing w:line="240" w:lineRule="auto"/>
        <w:rPr>
          <w:rFonts w:cs="Arial"/>
          <w:color w:val="000000"/>
          <w:szCs w:val="20"/>
        </w:rPr>
      </w:pPr>
      <w:r w:rsidRPr="004D0872">
        <w:rPr>
          <w:rFonts w:cs="Arial"/>
          <w:color w:val="000000"/>
          <w:szCs w:val="20"/>
        </w:rPr>
        <w:t xml:space="preserve">Les luminaires </w:t>
      </w:r>
      <w:proofErr w:type="spellStart"/>
      <w:r w:rsidRPr="004D0872">
        <w:rPr>
          <w:rFonts w:cs="Arial"/>
          <w:color w:val="000000"/>
          <w:szCs w:val="20"/>
        </w:rPr>
        <w:t>Led</w:t>
      </w:r>
      <w:proofErr w:type="spellEnd"/>
      <w:r w:rsidRPr="004D0872">
        <w:rPr>
          <w:rFonts w:cs="Arial"/>
          <w:color w:val="000000"/>
          <w:szCs w:val="20"/>
        </w:rPr>
        <w:t xml:space="preserve"> tubulaires auront les caractéristiques suivantes :</w:t>
      </w:r>
    </w:p>
    <w:p w14:paraId="473C5748" w14:textId="77777777" w:rsidR="000C4919" w:rsidRPr="004D0872" w:rsidRDefault="000C4919" w:rsidP="00642CF6">
      <w:pPr>
        <w:pStyle w:val="Paragraphedeliste"/>
        <w:numPr>
          <w:ilvl w:val="0"/>
          <w:numId w:val="14"/>
        </w:numPr>
        <w:autoSpaceDE w:val="0"/>
        <w:autoSpaceDN w:val="0"/>
        <w:adjustRightInd w:val="0"/>
        <w:spacing w:line="240" w:lineRule="auto"/>
        <w:rPr>
          <w:rFonts w:cs="Arial"/>
          <w:color w:val="000000"/>
          <w:szCs w:val="20"/>
        </w:rPr>
      </w:pPr>
      <w:proofErr w:type="gramStart"/>
      <w:r w:rsidRPr="004D0872">
        <w:rPr>
          <w:rFonts w:cs="Arial"/>
          <w:color w:val="000000"/>
          <w:szCs w:val="20"/>
        </w:rPr>
        <w:lastRenderedPageBreak/>
        <w:t>diamètre</w:t>
      </w:r>
      <w:proofErr w:type="gramEnd"/>
      <w:r w:rsidRPr="004D0872">
        <w:rPr>
          <w:rFonts w:cs="Arial"/>
          <w:color w:val="000000"/>
          <w:szCs w:val="20"/>
        </w:rPr>
        <w:t xml:space="preserve"> 70mm</w:t>
      </w:r>
    </w:p>
    <w:p w14:paraId="70ED5073" w14:textId="77777777" w:rsidR="000C4919" w:rsidRPr="004D0872" w:rsidRDefault="000C4919" w:rsidP="00642CF6">
      <w:pPr>
        <w:pStyle w:val="Paragraphedeliste"/>
        <w:numPr>
          <w:ilvl w:val="0"/>
          <w:numId w:val="14"/>
        </w:numPr>
        <w:autoSpaceDE w:val="0"/>
        <w:autoSpaceDN w:val="0"/>
        <w:adjustRightInd w:val="0"/>
        <w:spacing w:line="240" w:lineRule="auto"/>
        <w:rPr>
          <w:rFonts w:cs="Arial"/>
          <w:color w:val="000000"/>
          <w:szCs w:val="20"/>
        </w:rPr>
      </w:pPr>
      <w:proofErr w:type="gramStart"/>
      <w:r w:rsidRPr="004D0872">
        <w:rPr>
          <w:rFonts w:cs="Arial"/>
          <w:color w:val="000000"/>
          <w:szCs w:val="20"/>
        </w:rPr>
        <w:t>diffuseur</w:t>
      </w:r>
      <w:proofErr w:type="gramEnd"/>
      <w:r w:rsidRPr="004D0872">
        <w:rPr>
          <w:rFonts w:cs="Arial"/>
          <w:color w:val="000000"/>
          <w:szCs w:val="20"/>
        </w:rPr>
        <w:t xml:space="preserve"> opale</w:t>
      </w:r>
    </w:p>
    <w:p w14:paraId="5B34502D" w14:textId="77777777" w:rsidR="000C4919" w:rsidRPr="004D0872" w:rsidRDefault="000C4919" w:rsidP="00642CF6">
      <w:pPr>
        <w:pStyle w:val="Paragraphedeliste"/>
        <w:numPr>
          <w:ilvl w:val="0"/>
          <w:numId w:val="14"/>
        </w:numPr>
        <w:autoSpaceDE w:val="0"/>
        <w:autoSpaceDN w:val="0"/>
        <w:adjustRightInd w:val="0"/>
        <w:spacing w:line="240" w:lineRule="auto"/>
        <w:rPr>
          <w:rFonts w:cs="Arial"/>
          <w:color w:val="000000"/>
          <w:szCs w:val="20"/>
        </w:rPr>
      </w:pPr>
      <w:r w:rsidRPr="004D0872">
        <w:rPr>
          <w:rFonts w:cs="Arial"/>
          <w:color w:val="000000"/>
          <w:szCs w:val="20"/>
        </w:rPr>
        <w:t>Low flicker</w:t>
      </w:r>
    </w:p>
    <w:p w14:paraId="00F4A6B1" w14:textId="77777777" w:rsidR="000C4919" w:rsidRPr="004D0872" w:rsidRDefault="000C4919" w:rsidP="00642CF6">
      <w:pPr>
        <w:pStyle w:val="Paragraphedeliste"/>
        <w:numPr>
          <w:ilvl w:val="0"/>
          <w:numId w:val="14"/>
        </w:numPr>
        <w:autoSpaceDE w:val="0"/>
        <w:autoSpaceDN w:val="0"/>
        <w:adjustRightInd w:val="0"/>
        <w:spacing w:line="240" w:lineRule="auto"/>
        <w:rPr>
          <w:rFonts w:cs="Arial"/>
          <w:color w:val="000000"/>
          <w:szCs w:val="20"/>
        </w:rPr>
      </w:pPr>
      <w:proofErr w:type="gramStart"/>
      <w:r w:rsidRPr="004D0872">
        <w:rPr>
          <w:rFonts w:cs="Arial"/>
          <w:color w:val="000000"/>
          <w:szCs w:val="20"/>
        </w:rPr>
        <w:t>câblage</w:t>
      </w:r>
      <w:proofErr w:type="gramEnd"/>
      <w:r w:rsidRPr="004D0872">
        <w:rPr>
          <w:rFonts w:cs="Arial"/>
          <w:color w:val="000000"/>
          <w:szCs w:val="20"/>
        </w:rPr>
        <w:t xml:space="preserve"> électrique traversant</w:t>
      </w:r>
    </w:p>
    <w:p w14:paraId="44AB8DB2" w14:textId="77777777" w:rsidR="000C4919" w:rsidRPr="004D0872" w:rsidRDefault="000C4919" w:rsidP="00642CF6">
      <w:pPr>
        <w:pStyle w:val="Paragraphedeliste"/>
        <w:numPr>
          <w:ilvl w:val="0"/>
          <w:numId w:val="14"/>
        </w:numPr>
        <w:autoSpaceDE w:val="0"/>
        <w:autoSpaceDN w:val="0"/>
        <w:adjustRightInd w:val="0"/>
        <w:spacing w:line="240" w:lineRule="auto"/>
        <w:rPr>
          <w:rFonts w:cs="Arial"/>
          <w:color w:val="000000"/>
          <w:szCs w:val="20"/>
        </w:rPr>
      </w:pPr>
      <w:r w:rsidRPr="004D0872">
        <w:rPr>
          <w:rFonts w:cs="Arial"/>
          <w:color w:val="000000"/>
          <w:szCs w:val="20"/>
        </w:rPr>
        <w:t>4000K</w:t>
      </w:r>
    </w:p>
    <w:p w14:paraId="0467C4C1" w14:textId="77777777" w:rsidR="000C4919" w:rsidRPr="004D0872" w:rsidRDefault="000C4919" w:rsidP="00642CF6">
      <w:pPr>
        <w:pStyle w:val="Paragraphedeliste"/>
        <w:numPr>
          <w:ilvl w:val="0"/>
          <w:numId w:val="14"/>
        </w:numPr>
        <w:autoSpaceDE w:val="0"/>
        <w:autoSpaceDN w:val="0"/>
        <w:adjustRightInd w:val="0"/>
        <w:spacing w:line="240" w:lineRule="auto"/>
        <w:rPr>
          <w:rFonts w:cs="Arial"/>
          <w:color w:val="000000"/>
          <w:szCs w:val="20"/>
        </w:rPr>
      </w:pPr>
      <w:r w:rsidRPr="004D0872">
        <w:rPr>
          <w:rFonts w:cs="Arial"/>
          <w:color w:val="000000"/>
          <w:szCs w:val="20"/>
        </w:rPr>
        <w:t>Maintien du flux lumineux 50000 heures, L80B30 minimum</w:t>
      </w:r>
    </w:p>
    <w:p w14:paraId="1BF3CBF3" w14:textId="77777777" w:rsidR="000C4919" w:rsidRPr="004D0872" w:rsidRDefault="000C4919" w:rsidP="00642CF6">
      <w:pPr>
        <w:pStyle w:val="Paragraphedeliste"/>
        <w:numPr>
          <w:ilvl w:val="0"/>
          <w:numId w:val="14"/>
        </w:numPr>
        <w:autoSpaceDE w:val="0"/>
        <w:autoSpaceDN w:val="0"/>
        <w:adjustRightInd w:val="0"/>
        <w:spacing w:line="240" w:lineRule="auto"/>
        <w:rPr>
          <w:rFonts w:cs="Arial"/>
          <w:color w:val="000000"/>
          <w:szCs w:val="20"/>
        </w:rPr>
      </w:pPr>
      <w:r w:rsidRPr="004D0872">
        <w:rPr>
          <w:rFonts w:cs="Arial"/>
          <w:color w:val="000000"/>
          <w:szCs w:val="20"/>
        </w:rPr>
        <w:t>IP69K IK10</w:t>
      </w:r>
    </w:p>
    <w:p w14:paraId="72E3E6B7" w14:textId="77777777" w:rsidR="000C4919" w:rsidRPr="004D0872" w:rsidRDefault="000C4919" w:rsidP="000C4919">
      <w:pPr>
        <w:autoSpaceDE w:val="0"/>
        <w:autoSpaceDN w:val="0"/>
        <w:adjustRightInd w:val="0"/>
        <w:spacing w:line="240" w:lineRule="auto"/>
        <w:rPr>
          <w:rFonts w:cs="Arial"/>
          <w:color w:val="000000"/>
          <w:szCs w:val="20"/>
        </w:rPr>
      </w:pPr>
      <w:r w:rsidRPr="004D0872">
        <w:rPr>
          <w:rFonts w:cs="Arial"/>
          <w:color w:val="000000"/>
          <w:szCs w:val="20"/>
        </w:rPr>
        <w:t xml:space="preserve">Les luminaires </w:t>
      </w:r>
      <w:proofErr w:type="spellStart"/>
      <w:r w:rsidRPr="004D0872">
        <w:rPr>
          <w:rFonts w:cs="Arial"/>
          <w:color w:val="000000"/>
          <w:szCs w:val="20"/>
        </w:rPr>
        <w:t>Led</w:t>
      </w:r>
      <w:proofErr w:type="spellEnd"/>
      <w:r w:rsidRPr="004D0872">
        <w:rPr>
          <w:rFonts w:cs="Arial"/>
          <w:color w:val="000000"/>
          <w:szCs w:val="20"/>
        </w:rPr>
        <w:t xml:space="preserve"> tubulaires seront de marques LITED ou ELECTRA, modèles TUBI70 ou KOURSK II ou techniquement équivalent.</w:t>
      </w:r>
    </w:p>
    <w:p w14:paraId="2C16F896" w14:textId="77777777" w:rsidR="000C4919" w:rsidRPr="004D0872" w:rsidRDefault="000C4919" w:rsidP="000C4919">
      <w:pPr>
        <w:autoSpaceDE w:val="0"/>
        <w:autoSpaceDN w:val="0"/>
        <w:adjustRightInd w:val="0"/>
        <w:spacing w:line="240" w:lineRule="auto"/>
        <w:rPr>
          <w:rFonts w:cs="Arial"/>
          <w:color w:val="000000"/>
          <w:szCs w:val="20"/>
        </w:rPr>
      </w:pPr>
      <w:r w:rsidRPr="004D0872">
        <w:rPr>
          <w:rFonts w:cs="Arial"/>
          <w:color w:val="000000"/>
          <w:szCs w:val="20"/>
        </w:rPr>
        <w:t xml:space="preserve">Les hublots </w:t>
      </w:r>
      <w:proofErr w:type="spellStart"/>
      <w:r w:rsidRPr="004D0872">
        <w:rPr>
          <w:rFonts w:cs="Arial"/>
          <w:color w:val="000000"/>
          <w:szCs w:val="20"/>
        </w:rPr>
        <w:t>Led</w:t>
      </w:r>
      <w:proofErr w:type="spellEnd"/>
      <w:r w:rsidRPr="004D0872">
        <w:rPr>
          <w:rFonts w:cs="Arial"/>
          <w:color w:val="000000"/>
          <w:szCs w:val="20"/>
        </w:rPr>
        <w:t xml:space="preserve"> auront les caractéristiques suivantes :</w:t>
      </w:r>
    </w:p>
    <w:p w14:paraId="084B60F2" w14:textId="77777777" w:rsidR="000C4919" w:rsidRPr="004D0872" w:rsidRDefault="000C4919" w:rsidP="00642CF6">
      <w:pPr>
        <w:pStyle w:val="Paragraphedeliste"/>
        <w:numPr>
          <w:ilvl w:val="0"/>
          <w:numId w:val="15"/>
        </w:numPr>
        <w:autoSpaceDE w:val="0"/>
        <w:autoSpaceDN w:val="0"/>
        <w:adjustRightInd w:val="0"/>
        <w:spacing w:line="240" w:lineRule="auto"/>
        <w:rPr>
          <w:rFonts w:cs="Arial"/>
          <w:color w:val="000000"/>
          <w:szCs w:val="20"/>
        </w:rPr>
      </w:pPr>
      <w:r w:rsidRPr="004D0872">
        <w:rPr>
          <w:rFonts w:cs="Arial"/>
          <w:color w:val="000000"/>
          <w:szCs w:val="20"/>
        </w:rPr>
        <w:t>IP65 IK10</w:t>
      </w:r>
    </w:p>
    <w:p w14:paraId="4ED2DE35" w14:textId="77777777" w:rsidR="000C4919" w:rsidRPr="004D0872" w:rsidRDefault="000C4919" w:rsidP="00642CF6">
      <w:pPr>
        <w:pStyle w:val="Paragraphedeliste"/>
        <w:numPr>
          <w:ilvl w:val="0"/>
          <w:numId w:val="15"/>
        </w:numPr>
        <w:autoSpaceDE w:val="0"/>
        <w:autoSpaceDN w:val="0"/>
        <w:adjustRightInd w:val="0"/>
        <w:spacing w:line="240" w:lineRule="auto"/>
        <w:rPr>
          <w:rFonts w:cs="Arial"/>
          <w:color w:val="000000"/>
          <w:szCs w:val="20"/>
        </w:rPr>
      </w:pPr>
      <w:r w:rsidRPr="004D0872">
        <w:rPr>
          <w:rFonts w:cs="Arial"/>
          <w:color w:val="000000"/>
          <w:szCs w:val="20"/>
        </w:rPr>
        <w:t>Low flicker</w:t>
      </w:r>
    </w:p>
    <w:p w14:paraId="0AA37D3C" w14:textId="77777777" w:rsidR="000C4919" w:rsidRPr="004D0872" w:rsidRDefault="000C4919" w:rsidP="00642CF6">
      <w:pPr>
        <w:pStyle w:val="Paragraphedeliste"/>
        <w:numPr>
          <w:ilvl w:val="0"/>
          <w:numId w:val="15"/>
        </w:numPr>
        <w:autoSpaceDE w:val="0"/>
        <w:autoSpaceDN w:val="0"/>
        <w:adjustRightInd w:val="0"/>
        <w:spacing w:line="240" w:lineRule="auto"/>
        <w:rPr>
          <w:rFonts w:cs="Arial"/>
          <w:color w:val="000000"/>
          <w:szCs w:val="20"/>
        </w:rPr>
      </w:pPr>
      <w:r w:rsidRPr="004D0872">
        <w:rPr>
          <w:rFonts w:cs="Arial"/>
          <w:color w:val="000000"/>
          <w:szCs w:val="20"/>
        </w:rPr>
        <w:t>Maintien du flux lumineux 50000 heures, L80B10 minimum</w:t>
      </w:r>
    </w:p>
    <w:p w14:paraId="3D082271" w14:textId="77777777" w:rsidR="000C4919" w:rsidRPr="004D0872" w:rsidRDefault="000C4919" w:rsidP="00642CF6">
      <w:pPr>
        <w:pStyle w:val="Paragraphedeliste"/>
        <w:numPr>
          <w:ilvl w:val="0"/>
          <w:numId w:val="15"/>
        </w:numPr>
        <w:autoSpaceDE w:val="0"/>
        <w:autoSpaceDN w:val="0"/>
        <w:adjustRightInd w:val="0"/>
        <w:spacing w:line="240" w:lineRule="auto"/>
        <w:rPr>
          <w:rFonts w:cs="Arial"/>
          <w:color w:val="000000"/>
          <w:szCs w:val="20"/>
        </w:rPr>
      </w:pPr>
      <w:r w:rsidRPr="004D0872">
        <w:rPr>
          <w:rFonts w:cs="Arial"/>
          <w:color w:val="000000"/>
          <w:szCs w:val="20"/>
        </w:rPr>
        <w:t xml:space="preserve">Sécurité </w:t>
      </w:r>
      <w:proofErr w:type="spellStart"/>
      <w:r w:rsidRPr="004D0872">
        <w:rPr>
          <w:rFonts w:cs="Arial"/>
          <w:color w:val="000000"/>
          <w:szCs w:val="20"/>
        </w:rPr>
        <w:t>photobiologique</w:t>
      </w:r>
      <w:proofErr w:type="spellEnd"/>
      <w:r w:rsidRPr="004D0872">
        <w:rPr>
          <w:rFonts w:cs="Arial"/>
          <w:color w:val="000000"/>
          <w:szCs w:val="20"/>
        </w:rPr>
        <w:t xml:space="preserve"> RG0</w:t>
      </w:r>
    </w:p>
    <w:p w14:paraId="7C1E1300" w14:textId="77777777" w:rsidR="000C4919" w:rsidRPr="004D0872" w:rsidRDefault="000C4919" w:rsidP="00642CF6">
      <w:pPr>
        <w:pStyle w:val="Paragraphedeliste"/>
        <w:numPr>
          <w:ilvl w:val="0"/>
          <w:numId w:val="15"/>
        </w:numPr>
        <w:autoSpaceDE w:val="0"/>
        <w:autoSpaceDN w:val="0"/>
        <w:adjustRightInd w:val="0"/>
        <w:spacing w:line="240" w:lineRule="auto"/>
        <w:rPr>
          <w:rFonts w:cs="Arial"/>
          <w:color w:val="000000"/>
          <w:szCs w:val="20"/>
        </w:rPr>
      </w:pPr>
      <w:r w:rsidRPr="004D0872">
        <w:rPr>
          <w:rFonts w:cs="Arial"/>
          <w:color w:val="000000"/>
          <w:szCs w:val="20"/>
        </w:rPr>
        <w:t>Driver réglable pour lumière en 3000K, 4000K et 6000K</w:t>
      </w:r>
    </w:p>
    <w:p w14:paraId="28CBF1EB" w14:textId="77777777" w:rsidR="000C4919" w:rsidRPr="004D0872" w:rsidRDefault="000C4919" w:rsidP="00642CF6">
      <w:pPr>
        <w:pStyle w:val="Paragraphedeliste"/>
        <w:numPr>
          <w:ilvl w:val="0"/>
          <w:numId w:val="15"/>
        </w:numPr>
        <w:autoSpaceDE w:val="0"/>
        <w:autoSpaceDN w:val="0"/>
        <w:adjustRightInd w:val="0"/>
        <w:spacing w:line="240" w:lineRule="auto"/>
        <w:rPr>
          <w:rFonts w:cs="Arial"/>
          <w:color w:val="000000"/>
          <w:szCs w:val="20"/>
        </w:rPr>
      </w:pPr>
      <w:r w:rsidRPr="004D0872">
        <w:rPr>
          <w:rFonts w:cs="Arial"/>
          <w:color w:val="000000"/>
          <w:szCs w:val="20"/>
        </w:rPr>
        <w:t>Flux lumineux 1560 lumens en 4000K</w:t>
      </w:r>
    </w:p>
    <w:p w14:paraId="330C9538" w14:textId="77777777" w:rsidR="000C4919" w:rsidRPr="004D0872" w:rsidRDefault="000C4919" w:rsidP="00642CF6">
      <w:pPr>
        <w:pStyle w:val="Paragraphedeliste"/>
        <w:numPr>
          <w:ilvl w:val="0"/>
          <w:numId w:val="15"/>
        </w:numPr>
        <w:autoSpaceDE w:val="0"/>
        <w:autoSpaceDN w:val="0"/>
        <w:adjustRightInd w:val="0"/>
        <w:spacing w:line="240" w:lineRule="auto"/>
        <w:rPr>
          <w:rFonts w:cs="Arial"/>
          <w:color w:val="000000"/>
          <w:szCs w:val="20"/>
        </w:rPr>
      </w:pPr>
      <w:r w:rsidRPr="004D0872">
        <w:rPr>
          <w:rFonts w:cs="Arial"/>
          <w:color w:val="000000"/>
          <w:szCs w:val="20"/>
        </w:rPr>
        <w:t>Puissance absorbée 12W</w:t>
      </w:r>
    </w:p>
    <w:p w14:paraId="04C55ED0" w14:textId="77777777" w:rsidR="000C4919" w:rsidRPr="004D0872" w:rsidRDefault="000C4919" w:rsidP="00642CF6">
      <w:pPr>
        <w:pStyle w:val="Paragraphedeliste"/>
        <w:numPr>
          <w:ilvl w:val="0"/>
          <w:numId w:val="15"/>
        </w:numPr>
        <w:autoSpaceDE w:val="0"/>
        <w:autoSpaceDN w:val="0"/>
        <w:adjustRightInd w:val="0"/>
        <w:spacing w:line="240" w:lineRule="auto"/>
        <w:rPr>
          <w:rFonts w:cs="Arial"/>
          <w:color w:val="000000"/>
          <w:szCs w:val="20"/>
        </w:rPr>
      </w:pPr>
      <w:r w:rsidRPr="004D0872">
        <w:rPr>
          <w:rFonts w:cs="Arial"/>
          <w:color w:val="000000"/>
          <w:szCs w:val="20"/>
        </w:rPr>
        <w:t>Angle de diffusion 120°</w:t>
      </w:r>
    </w:p>
    <w:p w14:paraId="22D30065" w14:textId="77777777" w:rsidR="000C4919" w:rsidRPr="004D0872" w:rsidRDefault="000C4919" w:rsidP="000C4919">
      <w:pPr>
        <w:autoSpaceDE w:val="0"/>
        <w:autoSpaceDN w:val="0"/>
        <w:adjustRightInd w:val="0"/>
        <w:spacing w:line="240" w:lineRule="auto"/>
        <w:rPr>
          <w:rFonts w:cs="Arial"/>
          <w:color w:val="000000"/>
          <w:szCs w:val="20"/>
        </w:rPr>
      </w:pPr>
      <w:r w:rsidRPr="004D0872">
        <w:rPr>
          <w:rFonts w:cs="Arial"/>
          <w:color w:val="000000"/>
          <w:szCs w:val="20"/>
        </w:rPr>
        <w:t xml:space="preserve">Les hublots </w:t>
      </w:r>
      <w:proofErr w:type="spellStart"/>
      <w:r w:rsidRPr="004D0872">
        <w:rPr>
          <w:rFonts w:cs="Arial"/>
          <w:color w:val="000000"/>
          <w:szCs w:val="20"/>
        </w:rPr>
        <w:t>led</w:t>
      </w:r>
      <w:proofErr w:type="spellEnd"/>
      <w:r w:rsidRPr="004D0872">
        <w:rPr>
          <w:rFonts w:cs="Arial"/>
          <w:color w:val="000000"/>
          <w:szCs w:val="20"/>
        </w:rPr>
        <w:t xml:space="preserve"> seront de marque ELECTRA, modèle DEIMOS 3CCT ou techniquement équivalent.</w:t>
      </w:r>
    </w:p>
    <w:p w14:paraId="13C2EA53" w14:textId="77777777" w:rsidR="000C4919" w:rsidRPr="004D0872" w:rsidRDefault="000C4919" w:rsidP="000C4919">
      <w:pPr>
        <w:autoSpaceDE w:val="0"/>
        <w:autoSpaceDN w:val="0"/>
        <w:adjustRightInd w:val="0"/>
        <w:spacing w:line="240" w:lineRule="auto"/>
        <w:rPr>
          <w:rFonts w:cs="Arial"/>
          <w:b/>
          <w:color w:val="000000"/>
          <w:szCs w:val="20"/>
        </w:rPr>
      </w:pPr>
      <w:r w:rsidRPr="004D0872">
        <w:rPr>
          <w:rFonts w:cs="Arial"/>
          <w:b/>
          <w:color w:val="000000"/>
          <w:szCs w:val="20"/>
        </w:rPr>
        <w:t>ATEX</w:t>
      </w:r>
    </w:p>
    <w:p w14:paraId="37A43E81" w14:textId="77777777" w:rsidR="000C4919" w:rsidRPr="004D0872" w:rsidRDefault="000C4919" w:rsidP="000C4919">
      <w:pPr>
        <w:autoSpaceDE w:val="0"/>
        <w:autoSpaceDN w:val="0"/>
        <w:adjustRightInd w:val="0"/>
        <w:spacing w:line="240" w:lineRule="auto"/>
        <w:rPr>
          <w:rFonts w:cs="Arial"/>
          <w:color w:val="000000"/>
          <w:szCs w:val="20"/>
        </w:rPr>
      </w:pPr>
      <w:r w:rsidRPr="004D0872">
        <w:rPr>
          <w:rFonts w:cs="Arial"/>
          <w:color w:val="000000"/>
          <w:szCs w:val="20"/>
        </w:rPr>
        <w:t xml:space="preserve">Les luminaires </w:t>
      </w:r>
      <w:proofErr w:type="spellStart"/>
      <w:r w:rsidRPr="004D0872">
        <w:rPr>
          <w:rFonts w:cs="Arial"/>
          <w:color w:val="000000"/>
          <w:szCs w:val="20"/>
        </w:rPr>
        <w:t>Led</w:t>
      </w:r>
      <w:proofErr w:type="spellEnd"/>
      <w:r w:rsidRPr="004D0872">
        <w:rPr>
          <w:rFonts w:cs="Arial"/>
          <w:color w:val="000000"/>
          <w:szCs w:val="20"/>
        </w:rPr>
        <w:t xml:space="preserve"> ATEX auront les caractéristiques suivantes :</w:t>
      </w:r>
    </w:p>
    <w:p w14:paraId="32FEB83A" w14:textId="77777777" w:rsidR="000C4919" w:rsidRPr="004D0872" w:rsidRDefault="000C4919" w:rsidP="00642CF6">
      <w:pPr>
        <w:pStyle w:val="Paragraphedeliste"/>
        <w:numPr>
          <w:ilvl w:val="0"/>
          <w:numId w:val="16"/>
        </w:numPr>
        <w:autoSpaceDE w:val="0"/>
        <w:autoSpaceDN w:val="0"/>
        <w:adjustRightInd w:val="0"/>
        <w:spacing w:line="240" w:lineRule="auto"/>
        <w:rPr>
          <w:rFonts w:cs="Arial"/>
          <w:color w:val="000000"/>
          <w:szCs w:val="20"/>
        </w:rPr>
      </w:pPr>
      <w:r w:rsidRPr="004D0872">
        <w:rPr>
          <w:rFonts w:cs="Arial"/>
          <w:color w:val="000000"/>
          <w:szCs w:val="20"/>
        </w:rPr>
        <w:t>4000K</w:t>
      </w:r>
    </w:p>
    <w:p w14:paraId="70EE48FB" w14:textId="77777777" w:rsidR="000C4919" w:rsidRPr="004D0872" w:rsidRDefault="000C4919" w:rsidP="00642CF6">
      <w:pPr>
        <w:pStyle w:val="Paragraphedeliste"/>
        <w:numPr>
          <w:ilvl w:val="0"/>
          <w:numId w:val="16"/>
        </w:numPr>
        <w:autoSpaceDE w:val="0"/>
        <w:autoSpaceDN w:val="0"/>
        <w:adjustRightInd w:val="0"/>
        <w:spacing w:line="240" w:lineRule="auto"/>
        <w:rPr>
          <w:rFonts w:cs="Arial"/>
          <w:color w:val="000000"/>
          <w:szCs w:val="20"/>
        </w:rPr>
      </w:pPr>
      <w:r w:rsidRPr="004D0872">
        <w:rPr>
          <w:rFonts w:cs="Arial"/>
          <w:color w:val="000000"/>
          <w:szCs w:val="20"/>
        </w:rPr>
        <w:t>Maintien du flux lumineux 40000 heures, L80B20 minimum</w:t>
      </w:r>
    </w:p>
    <w:p w14:paraId="0072C311" w14:textId="77777777" w:rsidR="000C4919" w:rsidRPr="004D0872" w:rsidRDefault="000C4919" w:rsidP="00642CF6">
      <w:pPr>
        <w:pStyle w:val="Paragraphedeliste"/>
        <w:numPr>
          <w:ilvl w:val="0"/>
          <w:numId w:val="16"/>
        </w:numPr>
        <w:autoSpaceDE w:val="0"/>
        <w:autoSpaceDN w:val="0"/>
        <w:adjustRightInd w:val="0"/>
        <w:spacing w:line="240" w:lineRule="auto"/>
        <w:rPr>
          <w:rFonts w:cs="Arial"/>
          <w:color w:val="000000"/>
          <w:szCs w:val="20"/>
        </w:rPr>
      </w:pPr>
      <w:r w:rsidRPr="004D0872">
        <w:rPr>
          <w:rFonts w:cs="Arial"/>
          <w:color w:val="000000"/>
          <w:szCs w:val="20"/>
        </w:rPr>
        <w:t>IP66 IK08</w:t>
      </w:r>
    </w:p>
    <w:p w14:paraId="4DB21CA5" w14:textId="77777777" w:rsidR="000C4919" w:rsidRPr="004D0872" w:rsidRDefault="000C4919" w:rsidP="00642CF6">
      <w:pPr>
        <w:pStyle w:val="Paragraphedeliste"/>
        <w:numPr>
          <w:ilvl w:val="0"/>
          <w:numId w:val="16"/>
        </w:numPr>
        <w:autoSpaceDE w:val="0"/>
        <w:autoSpaceDN w:val="0"/>
        <w:adjustRightInd w:val="0"/>
        <w:spacing w:line="240" w:lineRule="auto"/>
        <w:rPr>
          <w:rFonts w:cs="Arial"/>
          <w:color w:val="000000"/>
          <w:szCs w:val="20"/>
        </w:rPr>
      </w:pPr>
      <w:r w:rsidRPr="004D0872">
        <w:rPr>
          <w:rFonts w:cs="Arial"/>
          <w:color w:val="000000"/>
          <w:szCs w:val="20"/>
        </w:rPr>
        <w:t xml:space="preserve">Sécurité </w:t>
      </w:r>
      <w:proofErr w:type="spellStart"/>
      <w:r w:rsidRPr="004D0872">
        <w:rPr>
          <w:rFonts w:cs="Arial"/>
          <w:color w:val="000000"/>
          <w:szCs w:val="20"/>
        </w:rPr>
        <w:t>photobiologique</w:t>
      </w:r>
      <w:proofErr w:type="spellEnd"/>
      <w:r w:rsidRPr="004D0872">
        <w:rPr>
          <w:rFonts w:cs="Arial"/>
          <w:color w:val="000000"/>
          <w:szCs w:val="20"/>
        </w:rPr>
        <w:t xml:space="preserve"> RG0</w:t>
      </w:r>
    </w:p>
    <w:p w14:paraId="4501CBFF" w14:textId="77777777" w:rsidR="000C4919" w:rsidRPr="004D0872" w:rsidRDefault="000C4919" w:rsidP="00642CF6">
      <w:pPr>
        <w:pStyle w:val="Paragraphedeliste"/>
        <w:numPr>
          <w:ilvl w:val="0"/>
          <w:numId w:val="16"/>
        </w:numPr>
        <w:autoSpaceDE w:val="0"/>
        <w:autoSpaceDN w:val="0"/>
        <w:adjustRightInd w:val="0"/>
        <w:spacing w:line="240" w:lineRule="auto"/>
        <w:rPr>
          <w:rFonts w:cs="Arial"/>
          <w:color w:val="000000"/>
          <w:szCs w:val="20"/>
        </w:rPr>
      </w:pPr>
      <w:r w:rsidRPr="004D0872">
        <w:rPr>
          <w:rFonts w:cs="Arial"/>
          <w:color w:val="000000"/>
          <w:szCs w:val="20"/>
        </w:rPr>
        <w:t>Diffuseur prismatique</w:t>
      </w:r>
    </w:p>
    <w:p w14:paraId="70FBC3B6" w14:textId="77777777" w:rsidR="000C4919" w:rsidRPr="004D0872" w:rsidRDefault="000C4919" w:rsidP="00642CF6">
      <w:pPr>
        <w:pStyle w:val="Paragraphedeliste"/>
        <w:numPr>
          <w:ilvl w:val="0"/>
          <w:numId w:val="16"/>
        </w:numPr>
        <w:autoSpaceDE w:val="0"/>
        <w:autoSpaceDN w:val="0"/>
        <w:adjustRightInd w:val="0"/>
        <w:spacing w:line="240" w:lineRule="auto"/>
        <w:rPr>
          <w:rFonts w:cs="Arial"/>
          <w:color w:val="000000"/>
          <w:szCs w:val="20"/>
        </w:rPr>
      </w:pPr>
      <w:r w:rsidRPr="004D0872">
        <w:rPr>
          <w:rFonts w:cs="Arial"/>
          <w:color w:val="000000"/>
          <w:szCs w:val="20"/>
        </w:rPr>
        <w:t>Conformes aux réglementations en vigueur pour l’installation d’appareils électriques dans des locaux à atmosphère explosive</w:t>
      </w:r>
    </w:p>
    <w:p w14:paraId="0590014D" w14:textId="77777777" w:rsidR="000C4919" w:rsidRPr="004D0872" w:rsidRDefault="000C4919" w:rsidP="000C4919">
      <w:pPr>
        <w:autoSpaceDE w:val="0"/>
        <w:autoSpaceDN w:val="0"/>
        <w:adjustRightInd w:val="0"/>
        <w:spacing w:line="240" w:lineRule="auto"/>
        <w:rPr>
          <w:rFonts w:cs="Arial"/>
          <w:color w:val="000000"/>
          <w:szCs w:val="20"/>
        </w:rPr>
      </w:pPr>
      <w:r w:rsidRPr="004D0872">
        <w:rPr>
          <w:rFonts w:cs="Arial"/>
          <w:color w:val="000000"/>
          <w:szCs w:val="20"/>
        </w:rPr>
        <w:t xml:space="preserve">Les luminaires </w:t>
      </w:r>
      <w:proofErr w:type="spellStart"/>
      <w:r w:rsidRPr="004D0872">
        <w:rPr>
          <w:rFonts w:cs="Arial"/>
          <w:color w:val="000000"/>
          <w:szCs w:val="20"/>
        </w:rPr>
        <w:t>Led</w:t>
      </w:r>
      <w:proofErr w:type="spellEnd"/>
      <w:r w:rsidRPr="004D0872">
        <w:rPr>
          <w:rFonts w:cs="Arial"/>
          <w:color w:val="000000"/>
          <w:szCs w:val="20"/>
        </w:rPr>
        <w:t xml:space="preserve"> ATEX seront de marque LITED, modèle ACQUEX ou techniquement équivalent.</w:t>
      </w:r>
    </w:p>
    <w:p w14:paraId="008E94E8" w14:textId="77777777" w:rsidR="000C4919" w:rsidRPr="0063231D" w:rsidRDefault="000C4919" w:rsidP="000C4919">
      <w:pPr>
        <w:autoSpaceDE w:val="0"/>
        <w:autoSpaceDN w:val="0"/>
        <w:adjustRightInd w:val="0"/>
        <w:spacing w:line="240" w:lineRule="auto"/>
        <w:rPr>
          <w:rFonts w:cs="Arial"/>
          <w:color w:val="000000"/>
          <w:szCs w:val="20"/>
        </w:rPr>
      </w:pPr>
      <w:r>
        <w:rPr>
          <w:rFonts w:cs="Arial"/>
          <w:color w:val="000000"/>
          <w:szCs w:val="20"/>
        </w:rPr>
        <w:t xml:space="preserve">L’entreprise fournira en fin de chantier un plan </w:t>
      </w:r>
      <w:proofErr w:type="gramStart"/>
      <w:r>
        <w:rPr>
          <w:rFonts w:cs="Arial"/>
          <w:color w:val="000000"/>
          <w:szCs w:val="20"/>
        </w:rPr>
        <w:t>complet  sous</w:t>
      </w:r>
      <w:proofErr w:type="gramEnd"/>
      <w:r>
        <w:rPr>
          <w:rFonts w:cs="Arial"/>
          <w:color w:val="000000"/>
          <w:szCs w:val="20"/>
        </w:rPr>
        <w:t xml:space="preserve"> format informatique (et non numérisé) pour chaque étage de la zone chantier reprenant l’emplacement des luminaires fournis et les modèles installés selon les désignations dans le BPU ainsi que les liaisons d’alimentation électriques des luminaires, l’emplacement des boites de dérivations (avec leur repérage) pour l’éclairage et les types et emplacements des commandes d’éclairages.</w:t>
      </w:r>
    </w:p>
    <w:p w14:paraId="78F34904" w14:textId="77777777" w:rsidR="000C4919" w:rsidRPr="006243F7" w:rsidRDefault="000C4919" w:rsidP="000C4919">
      <w:pPr>
        <w:pStyle w:val="Titre2"/>
      </w:pPr>
      <w:bookmarkStart w:id="80" w:name="_Toc150289030"/>
      <w:bookmarkStart w:id="81" w:name="_Toc198726944"/>
      <w:r w:rsidRPr="006243F7">
        <w:t>Equipements d’éclairage de sécurité</w:t>
      </w:r>
      <w:bookmarkEnd w:id="80"/>
      <w:bookmarkEnd w:id="81"/>
    </w:p>
    <w:p w14:paraId="28451C43" w14:textId="77777777" w:rsidR="000C4919" w:rsidRPr="004643D2" w:rsidRDefault="000C4919" w:rsidP="00642CF6">
      <w:pPr>
        <w:pStyle w:val="Paragraphedeliste"/>
        <w:numPr>
          <w:ilvl w:val="0"/>
          <w:numId w:val="22"/>
        </w:numPr>
        <w:autoSpaceDE w:val="0"/>
        <w:autoSpaceDN w:val="0"/>
        <w:adjustRightInd w:val="0"/>
        <w:spacing w:line="240" w:lineRule="auto"/>
        <w:rPr>
          <w:rFonts w:cs="Arial"/>
          <w:color w:val="000000"/>
          <w:szCs w:val="20"/>
        </w:rPr>
      </w:pPr>
      <w:r w:rsidRPr="004643D2">
        <w:rPr>
          <w:rFonts w:cs="Arial"/>
          <w:color w:val="000000"/>
          <w:szCs w:val="20"/>
        </w:rPr>
        <w:t>Les travaux pour la pose de Bloc d’Eclairage Autonome de Sécurité comprendront :</w:t>
      </w:r>
    </w:p>
    <w:p w14:paraId="7E59F474" w14:textId="77777777" w:rsidR="000C4919" w:rsidRPr="006243F7" w:rsidRDefault="000C4919" w:rsidP="00642CF6">
      <w:pPr>
        <w:pStyle w:val="Paragraphedeliste"/>
        <w:numPr>
          <w:ilvl w:val="0"/>
          <w:numId w:val="17"/>
        </w:numPr>
        <w:autoSpaceDE w:val="0"/>
        <w:autoSpaceDN w:val="0"/>
        <w:adjustRightInd w:val="0"/>
        <w:spacing w:line="240" w:lineRule="auto"/>
        <w:rPr>
          <w:rFonts w:cs="Arial"/>
          <w:color w:val="000000"/>
          <w:szCs w:val="20"/>
        </w:rPr>
      </w:pPr>
      <w:r w:rsidRPr="006243F7">
        <w:rPr>
          <w:rFonts w:cs="Arial"/>
          <w:color w:val="000000"/>
          <w:szCs w:val="20"/>
        </w:rPr>
        <w:t>La vérification que le bloc est bien raccordé à la télécommande des blocs secours et qu’après changement, l’allumage et l’extinction à distance du bloc fonctionnent correctement. L’entreprise signalera les BAES non raccordés à la télécommande en fin de chantier avant réception</w:t>
      </w:r>
    </w:p>
    <w:p w14:paraId="5C03F63B" w14:textId="77777777" w:rsidR="000C4919" w:rsidRPr="006243F7" w:rsidRDefault="000C4919" w:rsidP="00642CF6">
      <w:pPr>
        <w:pStyle w:val="Paragraphedeliste"/>
        <w:numPr>
          <w:ilvl w:val="0"/>
          <w:numId w:val="17"/>
        </w:numPr>
        <w:autoSpaceDE w:val="0"/>
        <w:autoSpaceDN w:val="0"/>
        <w:adjustRightInd w:val="0"/>
        <w:spacing w:line="240" w:lineRule="auto"/>
        <w:rPr>
          <w:rFonts w:cs="Arial"/>
          <w:color w:val="000000"/>
          <w:szCs w:val="20"/>
        </w:rPr>
      </w:pPr>
      <w:r w:rsidRPr="006243F7">
        <w:rPr>
          <w:rFonts w:cs="Arial"/>
          <w:color w:val="000000"/>
          <w:szCs w:val="20"/>
        </w:rPr>
        <w:t>La mise en place de la signalisation réglementaire d’évacuation à rajouter sur le bloc de secours</w:t>
      </w:r>
    </w:p>
    <w:p w14:paraId="1F0A2B73" w14:textId="77777777" w:rsidR="000C4919" w:rsidRPr="006243F7" w:rsidRDefault="000C4919" w:rsidP="00642CF6">
      <w:pPr>
        <w:pStyle w:val="Paragraphedeliste"/>
        <w:numPr>
          <w:ilvl w:val="0"/>
          <w:numId w:val="17"/>
        </w:numPr>
        <w:autoSpaceDE w:val="0"/>
        <w:autoSpaceDN w:val="0"/>
        <w:adjustRightInd w:val="0"/>
        <w:spacing w:line="240" w:lineRule="auto"/>
        <w:rPr>
          <w:rFonts w:cs="Arial"/>
          <w:color w:val="000000"/>
          <w:szCs w:val="20"/>
        </w:rPr>
      </w:pPr>
      <w:r w:rsidRPr="006243F7">
        <w:rPr>
          <w:rFonts w:cs="Arial"/>
          <w:color w:val="000000"/>
          <w:szCs w:val="20"/>
        </w:rPr>
        <w:t>Le cas échéant les cavaliers d’adressage des blocs devront être réglés pour permettre un paramétrage par télécommande à distance.</w:t>
      </w:r>
    </w:p>
    <w:p w14:paraId="64319179" w14:textId="77777777" w:rsidR="000C4919" w:rsidRPr="006243F7" w:rsidRDefault="000C4919" w:rsidP="000C4919">
      <w:pPr>
        <w:autoSpaceDE w:val="0"/>
        <w:autoSpaceDN w:val="0"/>
        <w:adjustRightInd w:val="0"/>
        <w:spacing w:line="240" w:lineRule="auto"/>
        <w:rPr>
          <w:rFonts w:cs="Arial"/>
          <w:color w:val="000000"/>
          <w:szCs w:val="20"/>
        </w:rPr>
      </w:pPr>
      <w:r w:rsidRPr="006243F7">
        <w:rPr>
          <w:rFonts w:cs="Arial"/>
          <w:color w:val="000000"/>
          <w:szCs w:val="20"/>
        </w:rPr>
        <w:t xml:space="preserve">Les BAES </w:t>
      </w:r>
      <w:proofErr w:type="spellStart"/>
      <w:r w:rsidRPr="006243F7">
        <w:rPr>
          <w:rFonts w:cs="Arial"/>
          <w:color w:val="000000"/>
          <w:szCs w:val="20"/>
        </w:rPr>
        <w:t>Led</w:t>
      </w:r>
      <w:proofErr w:type="spellEnd"/>
      <w:r w:rsidRPr="006243F7">
        <w:rPr>
          <w:rFonts w:cs="Arial"/>
          <w:color w:val="000000"/>
          <w:szCs w:val="20"/>
        </w:rPr>
        <w:t xml:space="preserve"> auront les caractéristiques suivantes :</w:t>
      </w:r>
    </w:p>
    <w:p w14:paraId="5CA6BFB9" w14:textId="77777777" w:rsidR="000C4919" w:rsidRPr="006243F7" w:rsidRDefault="000C4919" w:rsidP="00642CF6">
      <w:pPr>
        <w:pStyle w:val="Paragraphedeliste"/>
        <w:numPr>
          <w:ilvl w:val="0"/>
          <w:numId w:val="18"/>
        </w:numPr>
        <w:autoSpaceDE w:val="0"/>
        <w:autoSpaceDN w:val="0"/>
        <w:adjustRightInd w:val="0"/>
        <w:spacing w:line="240" w:lineRule="auto"/>
        <w:rPr>
          <w:rFonts w:cs="Arial"/>
          <w:color w:val="000000"/>
          <w:szCs w:val="20"/>
        </w:rPr>
      </w:pPr>
      <w:r w:rsidRPr="006243F7">
        <w:rPr>
          <w:rFonts w:cs="Arial"/>
          <w:color w:val="000000"/>
          <w:szCs w:val="20"/>
        </w:rPr>
        <w:t>SATI</w:t>
      </w:r>
    </w:p>
    <w:p w14:paraId="04160436" w14:textId="77777777" w:rsidR="000C4919" w:rsidRPr="006243F7" w:rsidRDefault="000C4919" w:rsidP="00642CF6">
      <w:pPr>
        <w:pStyle w:val="Paragraphedeliste"/>
        <w:numPr>
          <w:ilvl w:val="0"/>
          <w:numId w:val="18"/>
        </w:numPr>
        <w:autoSpaceDE w:val="0"/>
        <w:autoSpaceDN w:val="0"/>
        <w:adjustRightInd w:val="0"/>
        <w:spacing w:line="240" w:lineRule="auto"/>
        <w:rPr>
          <w:rFonts w:cs="Arial"/>
          <w:color w:val="000000"/>
          <w:szCs w:val="20"/>
        </w:rPr>
      </w:pPr>
      <w:r w:rsidRPr="006243F7">
        <w:rPr>
          <w:rFonts w:cs="Arial"/>
          <w:color w:val="000000"/>
          <w:szCs w:val="20"/>
        </w:rPr>
        <w:t>Adressable et compatible avec supervision BAES UGA existante</w:t>
      </w:r>
    </w:p>
    <w:p w14:paraId="5BAC4396" w14:textId="77777777" w:rsidR="000C4919" w:rsidRPr="006243F7" w:rsidRDefault="000C4919" w:rsidP="00642CF6">
      <w:pPr>
        <w:pStyle w:val="Paragraphedeliste"/>
        <w:numPr>
          <w:ilvl w:val="0"/>
          <w:numId w:val="18"/>
        </w:numPr>
        <w:autoSpaceDE w:val="0"/>
        <w:autoSpaceDN w:val="0"/>
        <w:adjustRightInd w:val="0"/>
        <w:spacing w:line="240" w:lineRule="auto"/>
        <w:rPr>
          <w:rFonts w:cs="Arial"/>
          <w:color w:val="000000"/>
          <w:szCs w:val="20"/>
        </w:rPr>
      </w:pPr>
      <w:r w:rsidRPr="006243F7">
        <w:rPr>
          <w:rFonts w:cs="Arial"/>
          <w:color w:val="000000"/>
          <w:szCs w:val="20"/>
        </w:rPr>
        <w:t>IP43 IK07</w:t>
      </w:r>
    </w:p>
    <w:p w14:paraId="7AA9C5A1" w14:textId="77777777" w:rsidR="000C4919" w:rsidRPr="006243F7" w:rsidRDefault="000C4919" w:rsidP="00642CF6">
      <w:pPr>
        <w:pStyle w:val="Paragraphedeliste"/>
        <w:numPr>
          <w:ilvl w:val="0"/>
          <w:numId w:val="18"/>
        </w:numPr>
        <w:autoSpaceDE w:val="0"/>
        <w:autoSpaceDN w:val="0"/>
        <w:adjustRightInd w:val="0"/>
        <w:spacing w:line="240" w:lineRule="auto"/>
        <w:rPr>
          <w:rFonts w:cs="Arial"/>
          <w:color w:val="000000"/>
          <w:szCs w:val="20"/>
        </w:rPr>
      </w:pPr>
      <w:r w:rsidRPr="006243F7">
        <w:rPr>
          <w:rFonts w:cs="Arial"/>
          <w:color w:val="000000"/>
          <w:szCs w:val="20"/>
        </w:rPr>
        <w:t>6500K</w:t>
      </w:r>
    </w:p>
    <w:p w14:paraId="5E0FA028" w14:textId="77777777" w:rsidR="000C4919" w:rsidRPr="006243F7" w:rsidRDefault="000C4919" w:rsidP="000C4919">
      <w:pPr>
        <w:autoSpaceDE w:val="0"/>
        <w:autoSpaceDN w:val="0"/>
        <w:adjustRightInd w:val="0"/>
        <w:spacing w:line="240" w:lineRule="auto"/>
        <w:rPr>
          <w:rFonts w:cs="Arial"/>
          <w:color w:val="000000"/>
          <w:szCs w:val="20"/>
        </w:rPr>
      </w:pPr>
      <w:r w:rsidRPr="006243F7">
        <w:rPr>
          <w:rFonts w:cs="Arial"/>
          <w:color w:val="000000"/>
          <w:szCs w:val="20"/>
        </w:rPr>
        <w:t xml:space="preserve">Les BAES </w:t>
      </w:r>
      <w:proofErr w:type="spellStart"/>
      <w:r w:rsidRPr="006243F7">
        <w:rPr>
          <w:rFonts w:cs="Arial"/>
          <w:color w:val="000000"/>
          <w:szCs w:val="20"/>
        </w:rPr>
        <w:t>Led</w:t>
      </w:r>
      <w:proofErr w:type="spellEnd"/>
      <w:r w:rsidRPr="006243F7">
        <w:rPr>
          <w:rFonts w:cs="Arial"/>
          <w:color w:val="000000"/>
          <w:szCs w:val="20"/>
        </w:rPr>
        <w:t xml:space="preserve"> et télécommande adressable seront de marque URA, gammes URALIFE V, URAPROOF V et bloc phare ou techniquement équivalent.</w:t>
      </w:r>
    </w:p>
    <w:p w14:paraId="18800350" w14:textId="77777777" w:rsidR="000C4919" w:rsidRDefault="000C4919" w:rsidP="000C4919">
      <w:pPr>
        <w:autoSpaceDE w:val="0"/>
        <w:autoSpaceDN w:val="0"/>
        <w:adjustRightInd w:val="0"/>
        <w:spacing w:line="240" w:lineRule="auto"/>
        <w:rPr>
          <w:rFonts w:cs="Arial"/>
          <w:color w:val="000000"/>
          <w:szCs w:val="20"/>
        </w:rPr>
      </w:pPr>
      <w:r>
        <w:rPr>
          <w:rFonts w:cs="Arial"/>
          <w:color w:val="000000"/>
          <w:szCs w:val="20"/>
        </w:rPr>
        <w:t>L’entreprise chiffrera l’adressage de chaque BAES adressable.</w:t>
      </w:r>
    </w:p>
    <w:p w14:paraId="020BD34E" w14:textId="77777777" w:rsidR="000C4919" w:rsidRDefault="000C4919" w:rsidP="000C4919">
      <w:pPr>
        <w:autoSpaceDE w:val="0"/>
        <w:autoSpaceDN w:val="0"/>
        <w:adjustRightInd w:val="0"/>
        <w:spacing w:line="240" w:lineRule="auto"/>
        <w:rPr>
          <w:rFonts w:cs="Arial"/>
          <w:color w:val="000000"/>
          <w:szCs w:val="20"/>
        </w:rPr>
      </w:pPr>
      <w:r>
        <w:rPr>
          <w:rFonts w:cs="Arial"/>
          <w:color w:val="000000"/>
          <w:szCs w:val="20"/>
        </w:rPr>
        <w:t xml:space="preserve">L’entreprise fournira en fin de chantier un plan </w:t>
      </w:r>
      <w:proofErr w:type="gramStart"/>
      <w:r>
        <w:rPr>
          <w:rFonts w:cs="Arial"/>
          <w:color w:val="000000"/>
          <w:szCs w:val="20"/>
        </w:rPr>
        <w:t>complet  sous</w:t>
      </w:r>
      <w:proofErr w:type="gramEnd"/>
      <w:r>
        <w:rPr>
          <w:rFonts w:cs="Arial"/>
          <w:color w:val="000000"/>
          <w:szCs w:val="20"/>
        </w:rPr>
        <w:t xml:space="preserve"> format informatique (et non numérisé) pour chaque étage de la zone chantier reprenant l’emplacement des BAES adressables fournis ainsi que les liaisons d’alimentations électriques des BAES, l’emplacement des boites de dérivations (avec leur repérage) et les adresses affectées pour chaque BAES.</w:t>
      </w:r>
    </w:p>
    <w:p w14:paraId="1AB61681" w14:textId="77777777" w:rsidR="000C4919" w:rsidRPr="006243F7" w:rsidRDefault="000C4919" w:rsidP="000C4919">
      <w:pPr>
        <w:autoSpaceDE w:val="0"/>
        <w:autoSpaceDN w:val="0"/>
        <w:adjustRightInd w:val="0"/>
        <w:spacing w:line="240" w:lineRule="auto"/>
        <w:rPr>
          <w:rFonts w:cs="Arial"/>
          <w:color w:val="000000"/>
          <w:szCs w:val="20"/>
        </w:rPr>
      </w:pPr>
      <w:r w:rsidRPr="006243F7">
        <w:rPr>
          <w:rFonts w:cs="Arial"/>
          <w:color w:val="000000"/>
          <w:szCs w:val="20"/>
        </w:rPr>
        <w:t xml:space="preserve">Les LSC </w:t>
      </w:r>
      <w:proofErr w:type="spellStart"/>
      <w:r w:rsidRPr="006243F7">
        <w:rPr>
          <w:rFonts w:cs="Arial"/>
          <w:color w:val="000000"/>
          <w:szCs w:val="20"/>
        </w:rPr>
        <w:t>Led</w:t>
      </w:r>
      <w:proofErr w:type="spellEnd"/>
      <w:r w:rsidRPr="006243F7">
        <w:rPr>
          <w:rFonts w:cs="Arial"/>
          <w:color w:val="000000"/>
          <w:szCs w:val="20"/>
        </w:rPr>
        <w:t xml:space="preserve"> auront les caractéristiques suivantes :</w:t>
      </w:r>
    </w:p>
    <w:p w14:paraId="568A0B10" w14:textId="77777777" w:rsidR="000C4919" w:rsidRPr="006243F7" w:rsidRDefault="000C4919" w:rsidP="00642CF6">
      <w:pPr>
        <w:pStyle w:val="Paragraphedeliste"/>
        <w:numPr>
          <w:ilvl w:val="0"/>
          <w:numId w:val="19"/>
        </w:numPr>
        <w:autoSpaceDE w:val="0"/>
        <w:autoSpaceDN w:val="0"/>
        <w:adjustRightInd w:val="0"/>
        <w:spacing w:line="240" w:lineRule="auto"/>
        <w:rPr>
          <w:rFonts w:cs="Arial"/>
          <w:color w:val="000000"/>
          <w:szCs w:val="20"/>
        </w:rPr>
      </w:pPr>
      <w:r w:rsidRPr="006243F7">
        <w:rPr>
          <w:rFonts w:cs="Arial"/>
          <w:color w:val="000000"/>
          <w:szCs w:val="20"/>
        </w:rPr>
        <w:t>Multi-tensions 48-110-220Vdc et 230Vac</w:t>
      </w:r>
    </w:p>
    <w:p w14:paraId="08D73823" w14:textId="77777777" w:rsidR="000C4919" w:rsidRPr="006243F7" w:rsidRDefault="000C4919" w:rsidP="00642CF6">
      <w:pPr>
        <w:pStyle w:val="Paragraphedeliste"/>
        <w:numPr>
          <w:ilvl w:val="0"/>
          <w:numId w:val="19"/>
        </w:numPr>
        <w:autoSpaceDE w:val="0"/>
        <w:autoSpaceDN w:val="0"/>
        <w:adjustRightInd w:val="0"/>
        <w:spacing w:line="240" w:lineRule="auto"/>
        <w:rPr>
          <w:rFonts w:cs="Arial"/>
          <w:color w:val="000000"/>
          <w:szCs w:val="20"/>
        </w:rPr>
      </w:pPr>
      <w:r w:rsidRPr="006243F7">
        <w:rPr>
          <w:rFonts w:cs="Arial"/>
          <w:color w:val="000000"/>
          <w:szCs w:val="20"/>
        </w:rPr>
        <w:t>IP43 IK07 (IP65 pour modèle étanche)</w:t>
      </w:r>
    </w:p>
    <w:p w14:paraId="43914997" w14:textId="77777777" w:rsidR="000C4919" w:rsidRDefault="000C4919" w:rsidP="000C4919">
      <w:pPr>
        <w:autoSpaceDE w:val="0"/>
        <w:autoSpaceDN w:val="0"/>
        <w:adjustRightInd w:val="0"/>
        <w:spacing w:line="240" w:lineRule="auto"/>
        <w:rPr>
          <w:rFonts w:cs="Arial"/>
          <w:color w:val="000000"/>
          <w:szCs w:val="20"/>
        </w:rPr>
      </w:pPr>
      <w:r w:rsidRPr="006243F7">
        <w:rPr>
          <w:rFonts w:cs="Arial"/>
          <w:color w:val="000000"/>
          <w:szCs w:val="20"/>
        </w:rPr>
        <w:t xml:space="preserve">Les LSC </w:t>
      </w:r>
      <w:proofErr w:type="spellStart"/>
      <w:r w:rsidRPr="006243F7">
        <w:rPr>
          <w:rFonts w:cs="Arial"/>
          <w:color w:val="000000"/>
          <w:szCs w:val="20"/>
        </w:rPr>
        <w:t>Led</w:t>
      </w:r>
      <w:proofErr w:type="spellEnd"/>
      <w:r w:rsidRPr="006243F7">
        <w:rPr>
          <w:rFonts w:cs="Arial"/>
          <w:color w:val="000000"/>
          <w:szCs w:val="20"/>
        </w:rPr>
        <w:t xml:space="preserve"> seront de marque CHLORIDE, modèle RIVA ou techniquement équivalent.</w:t>
      </w:r>
    </w:p>
    <w:p w14:paraId="37C10C82" w14:textId="77777777" w:rsidR="000C4919" w:rsidRDefault="000C4919" w:rsidP="000C4919">
      <w:pPr>
        <w:autoSpaceDE w:val="0"/>
        <w:autoSpaceDN w:val="0"/>
        <w:adjustRightInd w:val="0"/>
        <w:spacing w:line="240" w:lineRule="auto"/>
        <w:rPr>
          <w:rFonts w:cs="Arial"/>
          <w:color w:val="000000"/>
          <w:szCs w:val="20"/>
        </w:rPr>
      </w:pPr>
      <w:r>
        <w:rPr>
          <w:rFonts w:cs="Arial"/>
          <w:color w:val="000000"/>
          <w:szCs w:val="20"/>
        </w:rPr>
        <w:lastRenderedPageBreak/>
        <w:t xml:space="preserve">L’entreprise fournira en fin de chantier un plan </w:t>
      </w:r>
      <w:proofErr w:type="gramStart"/>
      <w:r>
        <w:rPr>
          <w:rFonts w:cs="Arial"/>
          <w:color w:val="000000"/>
          <w:szCs w:val="20"/>
        </w:rPr>
        <w:t>complet  sous</w:t>
      </w:r>
      <w:proofErr w:type="gramEnd"/>
      <w:r>
        <w:rPr>
          <w:rFonts w:cs="Arial"/>
          <w:color w:val="000000"/>
          <w:szCs w:val="20"/>
        </w:rPr>
        <w:t xml:space="preserve"> format informatique (et non numérisé) pour chaque étage de la zone chantier reprenant l’emplacement des LSC fournis ainsi que l’identification des circuits d’alimentation depuis la source centrale pour chaque LSC ainsi que les éventuelles boites de dérivations (avec leur repérage).</w:t>
      </w:r>
    </w:p>
    <w:p w14:paraId="0409AB3A" w14:textId="77777777" w:rsidR="000C4919" w:rsidRPr="00481B4C" w:rsidRDefault="000C4919" w:rsidP="000C4919">
      <w:pPr>
        <w:pStyle w:val="Titre2"/>
      </w:pPr>
      <w:bookmarkStart w:id="82" w:name="_Toc150289031"/>
      <w:bookmarkStart w:id="83" w:name="_Toc198726945"/>
      <w:r w:rsidRPr="00481B4C">
        <w:t>Appareillage</w:t>
      </w:r>
      <w:bookmarkEnd w:id="82"/>
      <w:bookmarkEnd w:id="83"/>
    </w:p>
    <w:p w14:paraId="01FA74F0" w14:textId="77777777" w:rsidR="000C4919" w:rsidRPr="00481B4C" w:rsidRDefault="000C4919" w:rsidP="000C4919">
      <w:pPr>
        <w:autoSpaceDE w:val="0"/>
        <w:autoSpaceDN w:val="0"/>
        <w:adjustRightInd w:val="0"/>
        <w:spacing w:line="240" w:lineRule="auto"/>
        <w:rPr>
          <w:rFonts w:cs="Arial"/>
          <w:color w:val="000000"/>
          <w:szCs w:val="20"/>
        </w:rPr>
      </w:pPr>
      <w:r w:rsidRPr="00481B4C">
        <w:rPr>
          <w:rFonts w:cs="Arial"/>
          <w:color w:val="000000"/>
          <w:szCs w:val="20"/>
        </w:rPr>
        <w:t>Les travaux de remplacement / création de l’</w:t>
      </w:r>
      <w:r w:rsidRPr="00481B4C">
        <w:rPr>
          <w:rFonts w:cs="Arial"/>
          <w:b/>
          <w:color w:val="000000"/>
          <w:szCs w:val="20"/>
        </w:rPr>
        <w:t>appareillage</w:t>
      </w:r>
      <w:r w:rsidRPr="00481B4C">
        <w:rPr>
          <w:rFonts w:cs="Arial"/>
          <w:color w:val="000000"/>
          <w:szCs w:val="20"/>
        </w:rPr>
        <w:t xml:space="preserve"> comprendront :</w:t>
      </w:r>
    </w:p>
    <w:p w14:paraId="0064DCC1" w14:textId="77777777" w:rsidR="000C4919" w:rsidRPr="00481B4C" w:rsidRDefault="000C4919" w:rsidP="00642CF6">
      <w:pPr>
        <w:pStyle w:val="Paragraphedeliste"/>
        <w:numPr>
          <w:ilvl w:val="0"/>
          <w:numId w:val="20"/>
        </w:numPr>
        <w:autoSpaceDE w:val="0"/>
        <w:autoSpaceDN w:val="0"/>
        <w:adjustRightInd w:val="0"/>
        <w:spacing w:line="240" w:lineRule="auto"/>
        <w:rPr>
          <w:rFonts w:cs="Arial"/>
          <w:color w:val="000000"/>
          <w:szCs w:val="20"/>
        </w:rPr>
      </w:pPr>
      <w:proofErr w:type="gramStart"/>
      <w:r w:rsidRPr="00481B4C">
        <w:rPr>
          <w:rFonts w:cs="Arial"/>
          <w:color w:val="000000"/>
          <w:szCs w:val="20"/>
        </w:rPr>
        <w:t>appareillage</w:t>
      </w:r>
      <w:proofErr w:type="gramEnd"/>
      <w:r w:rsidRPr="00481B4C">
        <w:rPr>
          <w:rFonts w:cs="Arial"/>
          <w:color w:val="000000"/>
          <w:szCs w:val="20"/>
        </w:rPr>
        <w:t xml:space="preserve"> encastré = la fourniture et la pose de la boite d’encastrement, le support, le mécanisme et la plaque enjoliveur pour obtenir un ensemble complet</w:t>
      </w:r>
    </w:p>
    <w:p w14:paraId="3875891F" w14:textId="77777777" w:rsidR="000C4919" w:rsidRPr="00481B4C" w:rsidRDefault="000C4919" w:rsidP="00642CF6">
      <w:pPr>
        <w:pStyle w:val="Paragraphedeliste"/>
        <w:numPr>
          <w:ilvl w:val="0"/>
          <w:numId w:val="20"/>
        </w:numPr>
        <w:autoSpaceDE w:val="0"/>
        <w:autoSpaceDN w:val="0"/>
        <w:adjustRightInd w:val="0"/>
        <w:spacing w:line="240" w:lineRule="auto"/>
        <w:rPr>
          <w:rFonts w:cs="Arial"/>
          <w:color w:val="000000"/>
          <w:szCs w:val="20"/>
        </w:rPr>
      </w:pPr>
      <w:proofErr w:type="gramStart"/>
      <w:r w:rsidRPr="00481B4C">
        <w:rPr>
          <w:rFonts w:cs="Arial"/>
          <w:color w:val="000000"/>
          <w:szCs w:val="20"/>
        </w:rPr>
        <w:t>appareillage</w:t>
      </w:r>
      <w:proofErr w:type="gramEnd"/>
      <w:r w:rsidRPr="00481B4C">
        <w:rPr>
          <w:rFonts w:cs="Arial"/>
          <w:color w:val="000000"/>
          <w:szCs w:val="20"/>
        </w:rPr>
        <w:t xml:space="preserve"> </w:t>
      </w:r>
      <w:proofErr w:type="spellStart"/>
      <w:r w:rsidRPr="00481B4C">
        <w:rPr>
          <w:rFonts w:cs="Arial"/>
          <w:color w:val="000000"/>
          <w:szCs w:val="20"/>
        </w:rPr>
        <w:t>clippé</w:t>
      </w:r>
      <w:proofErr w:type="spellEnd"/>
      <w:r w:rsidRPr="00481B4C">
        <w:rPr>
          <w:rFonts w:cs="Arial"/>
          <w:color w:val="000000"/>
          <w:szCs w:val="20"/>
        </w:rPr>
        <w:t xml:space="preserve"> dans la goulotte = la reprise et la découpe du couvercle de goulotte pour obtenir une finition complète</w:t>
      </w:r>
    </w:p>
    <w:p w14:paraId="101A2CCC" w14:textId="77777777" w:rsidR="000C4919" w:rsidRPr="00481B4C" w:rsidRDefault="000C4919" w:rsidP="00642CF6">
      <w:pPr>
        <w:pStyle w:val="Paragraphedeliste"/>
        <w:numPr>
          <w:ilvl w:val="0"/>
          <w:numId w:val="20"/>
        </w:numPr>
        <w:autoSpaceDE w:val="0"/>
        <w:autoSpaceDN w:val="0"/>
        <w:adjustRightInd w:val="0"/>
        <w:spacing w:line="240" w:lineRule="auto"/>
        <w:rPr>
          <w:rFonts w:cs="Arial"/>
          <w:color w:val="000000"/>
          <w:szCs w:val="20"/>
        </w:rPr>
      </w:pPr>
      <w:proofErr w:type="gramStart"/>
      <w:r w:rsidRPr="00481B4C">
        <w:rPr>
          <w:rFonts w:cs="Arial"/>
          <w:color w:val="000000"/>
          <w:szCs w:val="20"/>
        </w:rPr>
        <w:t>appareillage</w:t>
      </w:r>
      <w:proofErr w:type="gramEnd"/>
      <w:r w:rsidRPr="00481B4C">
        <w:rPr>
          <w:rFonts w:cs="Arial"/>
          <w:color w:val="000000"/>
          <w:szCs w:val="20"/>
        </w:rPr>
        <w:t xml:space="preserve"> sailli = la fourniture et la pose du cadre sailli, le support, le mécanisme et la plaque enjoliveur pour obtenir un ensemble complet</w:t>
      </w:r>
    </w:p>
    <w:p w14:paraId="57353CB7" w14:textId="77777777" w:rsidR="000C4919" w:rsidRPr="00481B4C" w:rsidRDefault="000C4919" w:rsidP="00642CF6">
      <w:pPr>
        <w:pStyle w:val="Paragraphedeliste"/>
        <w:numPr>
          <w:ilvl w:val="0"/>
          <w:numId w:val="20"/>
        </w:numPr>
        <w:autoSpaceDE w:val="0"/>
        <w:autoSpaceDN w:val="0"/>
        <w:adjustRightInd w:val="0"/>
        <w:spacing w:line="240" w:lineRule="auto"/>
        <w:rPr>
          <w:rFonts w:cs="Arial"/>
          <w:color w:val="000000"/>
          <w:szCs w:val="20"/>
        </w:rPr>
      </w:pPr>
      <w:proofErr w:type="gramStart"/>
      <w:r w:rsidRPr="00481B4C">
        <w:rPr>
          <w:rFonts w:cs="Arial"/>
          <w:color w:val="000000"/>
          <w:szCs w:val="20"/>
        </w:rPr>
        <w:t>détecteur</w:t>
      </w:r>
      <w:proofErr w:type="gramEnd"/>
      <w:r w:rsidRPr="00481B4C">
        <w:rPr>
          <w:rFonts w:cs="Arial"/>
          <w:color w:val="000000"/>
          <w:szCs w:val="20"/>
        </w:rPr>
        <w:t xml:space="preserve"> encastré dans faux plafond = la fourniture et la pose du détecteur, le découpe de la plaque de faux plafond et le réglage du détecteur selon paramètre fourni par service électricité courant fort UGA</w:t>
      </w:r>
    </w:p>
    <w:p w14:paraId="30671192" w14:textId="77777777" w:rsidR="000C4919" w:rsidRPr="00481B4C" w:rsidRDefault="000C4919" w:rsidP="000C4919">
      <w:pPr>
        <w:autoSpaceDE w:val="0"/>
        <w:autoSpaceDN w:val="0"/>
        <w:adjustRightInd w:val="0"/>
        <w:spacing w:line="240" w:lineRule="auto"/>
        <w:rPr>
          <w:rFonts w:cs="Arial"/>
          <w:color w:val="000000"/>
          <w:szCs w:val="20"/>
        </w:rPr>
      </w:pPr>
      <w:r w:rsidRPr="00481B4C">
        <w:rPr>
          <w:rFonts w:cs="Arial"/>
          <w:color w:val="000000"/>
          <w:szCs w:val="20"/>
        </w:rPr>
        <w:t>L’appareillage sera de marque HAGER, gammes GALLERY et CUBYKO et accessoires compatibles ou techniquement équivalent.</w:t>
      </w:r>
    </w:p>
    <w:p w14:paraId="7D19E6C0" w14:textId="77777777" w:rsidR="000C4919" w:rsidRPr="00481B4C" w:rsidRDefault="000C4919" w:rsidP="000C4919">
      <w:pPr>
        <w:autoSpaceDE w:val="0"/>
        <w:autoSpaceDN w:val="0"/>
        <w:adjustRightInd w:val="0"/>
        <w:spacing w:line="240" w:lineRule="auto"/>
        <w:rPr>
          <w:rFonts w:cs="Arial"/>
          <w:color w:val="000000"/>
          <w:szCs w:val="20"/>
        </w:rPr>
      </w:pPr>
      <w:r w:rsidRPr="00481B4C">
        <w:rPr>
          <w:rFonts w:cs="Arial"/>
          <w:color w:val="000000"/>
          <w:szCs w:val="20"/>
        </w:rPr>
        <w:t xml:space="preserve">Les travaux de remplacement / création de </w:t>
      </w:r>
      <w:r w:rsidRPr="00481B4C">
        <w:rPr>
          <w:rFonts w:cs="Arial"/>
          <w:b/>
          <w:color w:val="000000"/>
          <w:szCs w:val="20"/>
        </w:rPr>
        <w:t>détecteur de mouvement</w:t>
      </w:r>
      <w:r w:rsidRPr="00481B4C">
        <w:rPr>
          <w:rFonts w:cs="Arial"/>
          <w:color w:val="000000"/>
          <w:szCs w:val="20"/>
        </w:rPr>
        <w:t xml:space="preserve"> comprendront :</w:t>
      </w:r>
    </w:p>
    <w:p w14:paraId="65B65659" w14:textId="77777777" w:rsidR="000C4919" w:rsidRPr="00481B4C" w:rsidRDefault="000C4919" w:rsidP="00642CF6">
      <w:pPr>
        <w:pStyle w:val="Paragraphedeliste"/>
        <w:numPr>
          <w:ilvl w:val="0"/>
          <w:numId w:val="24"/>
        </w:numPr>
        <w:autoSpaceDE w:val="0"/>
        <w:autoSpaceDN w:val="0"/>
        <w:adjustRightInd w:val="0"/>
        <w:spacing w:line="240" w:lineRule="auto"/>
        <w:rPr>
          <w:rFonts w:cs="Arial"/>
          <w:color w:val="000000"/>
          <w:szCs w:val="20"/>
        </w:rPr>
      </w:pPr>
      <w:proofErr w:type="gramStart"/>
      <w:r w:rsidRPr="00481B4C">
        <w:rPr>
          <w:rFonts w:cs="Arial"/>
          <w:color w:val="000000"/>
          <w:szCs w:val="20"/>
        </w:rPr>
        <w:t>la</w:t>
      </w:r>
      <w:proofErr w:type="gramEnd"/>
      <w:r w:rsidRPr="00481B4C">
        <w:rPr>
          <w:rFonts w:cs="Arial"/>
          <w:color w:val="000000"/>
          <w:szCs w:val="20"/>
        </w:rPr>
        <w:t xml:space="preserve"> fourniture, la pose et le réglage du détecteur selon préconisation service électricité courant fort UGA</w:t>
      </w:r>
    </w:p>
    <w:p w14:paraId="1F1B8540" w14:textId="77777777" w:rsidR="000C4919" w:rsidRPr="00481B4C" w:rsidRDefault="000C4919" w:rsidP="00642CF6">
      <w:pPr>
        <w:pStyle w:val="Paragraphedeliste"/>
        <w:numPr>
          <w:ilvl w:val="0"/>
          <w:numId w:val="24"/>
        </w:numPr>
        <w:autoSpaceDE w:val="0"/>
        <w:autoSpaceDN w:val="0"/>
        <w:adjustRightInd w:val="0"/>
        <w:spacing w:line="240" w:lineRule="auto"/>
        <w:rPr>
          <w:rFonts w:cs="Arial"/>
          <w:color w:val="000000"/>
          <w:szCs w:val="20"/>
        </w:rPr>
      </w:pPr>
      <w:proofErr w:type="gramStart"/>
      <w:r w:rsidRPr="00481B4C">
        <w:rPr>
          <w:rFonts w:cs="Arial"/>
          <w:color w:val="000000"/>
          <w:szCs w:val="20"/>
        </w:rPr>
        <w:t>la</w:t>
      </w:r>
      <w:proofErr w:type="gramEnd"/>
      <w:r w:rsidRPr="00481B4C">
        <w:rPr>
          <w:rFonts w:cs="Arial"/>
          <w:color w:val="000000"/>
          <w:szCs w:val="20"/>
        </w:rPr>
        <w:t xml:space="preserve"> découpe de la plaque de faux plafond</w:t>
      </w:r>
    </w:p>
    <w:p w14:paraId="7DD3B7D2" w14:textId="77777777" w:rsidR="000C4919" w:rsidRPr="00481B4C" w:rsidRDefault="000C4919" w:rsidP="000C4919">
      <w:pPr>
        <w:autoSpaceDE w:val="0"/>
        <w:autoSpaceDN w:val="0"/>
        <w:adjustRightInd w:val="0"/>
        <w:spacing w:line="240" w:lineRule="auto"/>
        <w:rPr>
          <w:rFonts w:cs="Arial"/>
          <w:color w:val="000000"/>
          <w:szCs w:val="20"/>
        </w:rPr>
      </w:pPr>
      <w:r w:rsidRPr="00481B4C">
        <w:rPr>
          <w:rFonts w:cs="Arial"/>
          <w:color w:val="000000"/>
          <w:szCs w:val="20"/>
        </w:rPr>
        <w:t>Les détecteurs de mouvement seront de marque BEG, modèles 93317 et 93341 et accessoires compatibles ou techniquement équivalent.</w:t>
      </w:r>
    </w:p>
    <w:p w14:paraId="3E3FEFBF" w14:textId="77777777" w:rsidR="000C4919" w:rsidRPr="00481B4C" w:rsidRDefault="000C4919" w:rsidP="000C4919">
      <w:pPr>
        <w:autoSpaceDE w:val="0"/>
        <w:autoSpaceDN w:val="0"/>
        <w:adjustRightInd w:val="0"/>
        <w:spacing w:line="240" w:lineRule="auto"/>
        <w:rPr>
          <w:rFonts w:cs="Arial"/>
          <w:color w:val="000000"/>
          <w:szCs w:val="20"/>
        </w:rPr>
      </w:pPr>
      <w:r w:rsidRPr="00481B4C">
        <w:rPr>
          <w:rFonts w:cs="Arial"/>
          <w:color w:val="000000"/>
          <w:szCs w:val="20"/>
        </w:rPr>
        <w:t xml:space="preserve">Les travaux concernant les </w:t>
      </w:r>
      <w:r w:rsidRPr="00481B4C">
        <w:rPr>
          <w:rFonts w:cs="Arial"/>
          <w:b/>
          <w:color w:val="000000"/>
          <w:szCs w:val="20"/>
        </w:rPr>
        <w:t>boitiers d’arrêt d’urgence</w:t>
      </w:r>
      <w:r w:rsidRPr="00481B4C">
        <w:rPr>
          <w:rFonts w:cs="Arial"/>
          <w:color w:val="000000"/>
          <w:szCs w:val="20"/>
        </w:rPr>
        <w:t xml:space="preserve"> comprendront :</w:t>
      </w:r>
    </w:p>
    <w:p w14:paraId="35DD40FD" w14:textId="77777777" w:rsidR="000C4919" w:rsidRPr="00481B4C" w:rsidRDefault="000C4919" w:rsidP="00642CF6">
      <w:pPr>
        <w:pStyle w:val="Paragraphedeliste"/>
        <w:numPr>
          <w:ilvl w:val="0"/>
          <w:numId w:val="21"/>
        </w:numPr>
        <w:autoSpaceDE w:val="0"/>
        <w:autoSpaceDN w:val="0"/>
        <w:adjustRightInd w:val="0"/>
        <w:spacing w:line="240" w:lineRule="auto"/>
        <w:rPr>
          <w:rFonts w:cs="Arial"/>
          <w:color w:val="000000"/>
          <w:szCs w:val="20"/>
        </w:rPr>
      </w:pPr>
      <w:proofErr w:type="gramStart"/>
      <w:r w:rsidRPr="00481B4C">
        <w:rPr>
          <w:rFonts w:cs="Arial"/>
          <w:color w:val="000000"/>
          <w:szCs w:val="20"/>
        </w:rPr>
        <w:t>la</w:t>
      </w:r>
      <w:proofErr w:type="gramEnd"/>
      <w:r w:rsidRPr="00481B4C">
        <w:rPr>
          <w:rFonts w:cs="Arial"/>
          <w:color w:val="000000"/>
          <w:szCs w:val="20"/>
        </w:rPr>
        <w:t xml:space="preserve"> fourniture et la mise en place du boitier d’arrêt d’urgence, le raccordement des voyants selon schéma de câblage fabricant et le raccordement des contacts sur l’équipement à manœuvrer</w:t>
      </w:r>
    </w:p>
    <w:p w14:paraId="0412F225" w14:textId="77777777" w:rsidR="000C4919" w:rsidRPr="00481B4C" w:rsidRDefault="000C4919" w:rsidP="00642CF6">
      <w:pPr>
        <w:pStyle w:val="Paragraphedeliste"/>
        <w:numPr>
          <w:ilvl w:val="0"/>
          <w:numId w:val="21"/>
        </w:numPr>
        <w:autoSpaceDE w:val="0"/>
        <w:autoSpaceDN w:val="0"/>
        <w:adjustRightInd w:val="0"/>
        <w:spacing w:line="240" w:lineRule="auto"/>
        <w:rPr>
          <w:rFonts w:cs="Arial"/>
          <w:color w:val="000000"/>
          <w:szCs w:val="20"/>
        </w:rPr>
      </w:pPr>
      <w:proofErr w:type="gramStart"/>
      <w:r w:rsidRPr="00481B4C">
        <w:rPr>
          <w:rFonts w:cs="Arial"/>
          <w:color w:val="000000"/>
          <w:szCs w:val="20"/>
        </w:rPr>
        <w:t>l’essai</w:t>
      </w:r>
      <w:proofErr w:type="gramEnd"/>
      <w:r w:rsidRPr="00481B4C">
        <w:rPr>
          <w:rFonts w:cs="Arial"/>
          <w:color w:val="000000"/>
          <w:szCs w:val="20"/>
        </w:rPr>
        <w:t xml:space="preserve"> de la commande d’arrêt d’urgence pour manœuvrer l’équipement</w:t>
      </w:r>
    </w:p>
    <w:p w14:paraId="65E02CD0" w14:textId="77777777" w:rsidR="000C4919" w:rsidRPr="00481B4C" w:rsidRDefault="000C4919" w:rsidP="00642CF6">
      <w:pPr>
        <w:pStyle w:val="Paragraphedeliste"/>
        <w:numPr>
          <w:ilvl w:val="0"/>
          <w:numId w:val="21"/>
        </w:numPr>
        <w:autoSpaceDE w:val="0"/>
        <w:autoSpaceDN w:val="0"/>
        <w:adjustRightInd w:val="0"/>
        <w:spacing w:line="240" w:lineRule="auto"/>
        <w:rPr>
          <w:rFonts w:cs="Arial"/>
          <w:color w:val="000000"/>
          <w:szCs w:val="20"/>
        </w:rPr>
      </w:pPr>
      <w:proofErr w:type="gramStart"/>
      <w:r w:rsidRPr="00481B4C">
        <w:rPr>
          <w:rFonts w:cs="Arial"/>
          <w:color w:val="000000"/>
          <w:szCs w:val="20"/>
        </w:rPr>
        <w:t>la</w:t>
      </w:r>
      <w:proofErr w:type="gramEnd"/>
      <w:r w:rsidRPr="00481B4C">
        <w:rPr>
          <w:rFonts w:cs="Arial"/>
          <w:color w:val="000000"/>
          <w:szCs w:val="20"/>
        </w:rPr>
        <w:t xml:space="preserve"> mise en place d’une étiquette PVC rigide, gravée avec identification fournie par service électricité courant fort UGA et avec fixation adhésive</w:t>
      </w:r>
    </w:p>
    <w:p w14:paraId="64240A51" w14:textId="77777777" w:rsidR="000C4919" w:rsidRPr="00481B4C" w:rsidRDefault="000C4919" w:rsidP="000C4919">
      <w:pPr>
        <w:autoSpaceDE w:val="0"/>
        <w:autoSpaceDN w:val="0"/>
        <w:adjustRightInd w:val="0"/>
        <w:spacing w:line="240" w:lineRule="auto"/>
        <w:rPr>
          <w:rFonts w:cs="Arial"/>
          <w:color w:val="000000"/>
          <w:szCs w:val="20"/>
        </w:rPr>
      </w:pPr>
      <w:r w:rsidRPr="00481B4C">
        <w:rPr>
          <w:rFonts w:cs="Arial"/>
          <w:color w:val="000000"/>
          <w:szCs w:val="20"/>
        </w:rPr>
        <w:t>Les boitiers d’arrêt d’urgence seront de marque LEGRAND, modèles 038009 et 038003 ou techniquement équivalent.</w:t>
      </w:r>
    </w:p>
    <w:p w14:paraId="55ACAEB3" w14:textId="77777777" w:rsidR="000C4919" w:rsidRPr="00481B4C" w:rsidRDefault="000C4919" w:rsidP="000C4919">
      <w:pPr>
        <w:autoSpaceDE w:val="0"/>
        <w:autoSpaceDN w:val="0"/>
        <w:adjustRightInd w:val="0"/>
        <w:spacing w:line="240" w:lineRule="auto"/>
        <w:rPr>
          <w:rFonts w:cs="Arial"/>
          <w:color w:val="000000"/>
          <w:szCs w:val="20"/>
        </w:rPr>
      </w:pPr>
      <w:r w:rsidRPr="00481B4C">
        <w:rPr>
          <w:rFonts w:cs="Arial"/>
          <w:color w:val="000000"/>
          <w:szCs w:val="20"/>
        </w:rPr>
        <w:t xml:space="preserve">Les </w:t>
      </w:r>
      <w:r w:rsidRPr="00481B4C">
        <w:rPr>
          <w:rFonts w:cs="Arial"/>
          <w:b/>
          <w:color w:val="000000"/>
          <w:szCs w:val="20"/>
        </w:rPr>
        <w:t>coffrets verticaux métalliques</w:t>
      </w:r>
      <w:r w:rsidRPr="00481B4C">
        <w:rPr>
          <w:rFonts w:cs="Arial"/>
          <w:color w:val="000000"/>
          <w:szCs w:val="20"/>
        </w:rPr>
        <w:t xml:space="preserve"> sont destinés à recevoir en installation à l’extérieur du bâtiment, les boitiers d’arrêts d’urgence (</w:t>
      </w:r>
      <w:proofErr w:type="spellStart"/>
      <w:r w:rsidRPr="00481B4C">
        <w:rPr>
          <w:rFonts w:cs="Arial"/>
          <w:color w:val="000000"/>
          <w:szCs w:val="20"/>
        </w:rPr>
        <w:t>elec</w:t>
      </w:r>
      <w:proofErr w:type="spellEnd"/>
      <w:r w:rsidRPr="00481B4C">
        <w:rPr>
          <w:rFonts w:cs="Arial"/>
          <w:color w:val="000000"/>
          <w:szCs w:val="20"/>
        </w:rPr>
        <w:t xml:space="preserve">, </w:t>
      </w:r>
      <w:proofErr w:type="spellStart"/>
      <w:r w:rsidRPr="00481B4C">
        <w:rPr>
          <w:rFonts w:cs="Arial"/>
          <w:color w:val="000000"/>
          <w:szCs w:val="20"/>
        </w:rPr>
        <w:t>cvc</w:t>
      </w:r>
      <w:proofErr w:type="spellEnd"/>
      <w:r w:rsidRPr="00481B4C">
        <w:rPr>
          <w:rFonts w:cs="Arial"/>
          <w:color w:val="000000"/>
          <w:szCs w:val="20"/>
        </w:rPr>
        <w:t xml:space="preserve">, PV…) afin de permettre aux SDIS d’avoir accès en un point à toutes les coupures d’urgence du bâtiment. </w:t>
      </w:r>
    </w:p>
    <w:p w14:paraId="5CB6EABB" w14:textId="77777777" w:rsidR="000C4919" w:rsidRPr="00481B4C" w:rsidRDefault="000C4919" w:rsidP="000C4919">
      <w:pPr>
        <w:autoSpaceDE w:val="0"/>
        <w:autoSpaceDN w:val="0"/>
        <w:adjustRightInd w:val="0"/>
        <w:spacing w:line="240" w:lineRule="auto"/>
        <w:rPr>
          <w:rFonts w:cs="Arial"/>
          <w:color w:val="000000"/>
          <w:szCs w:val="20"/>
        </w:rPr>
      </w:pPr>
      <w:r w:rsidRPr="00481B4C">
        <w:rPr>
          <w:rFonts w:cs="Arial"/>
          <w:color w:val="000000"/>
          <w:szCs w:val="20"/>
        </w:rPr>
        <w:t>Les travaux concernant les coffrets verticaux métalliques comprendront :</w:t>
      </w:r>
    </w:p>
    <w:p w14:paraId="705802BD" w14:textId="77777777" w:rsidR="000C4919" w:rsidRPr="00481B4C" w:rsidRDefault="000C4919" w:rsidP="00642CF6">
      <w:pPr>
        <w:pStyle w:val="Paragraphedeliste"/>
        <w:numPr>
          <w:ilvl w:val="0"/>
          <w:numId w:val="23"/>
        </w:numPr>
        <w:autoSpaceDE w:val="0"/>
        <w:autoSpaceDN w:val="0"/>
        <w:adjustRightInd w:val="0"/>
        <w:spacing w:line="240" w:lineRule="auto"/>
        <w:rPr>
          <w:rFonts w:cs="Arial"/>
          <w:color w:val="000000"/>
          <w:szCs w:val="20"/>
        </w:rPr>
      </w:pPr>
      <w:proofErr w:type="gramStart"/>
      <w:r w:rsidRPr="00481B4C">
        <w:rPr>
          <w:rFonts w:cs="Arial"/>
          <w:color w:val="000000"/>
          <w:szCs w:val="20"/>
        </w:rPr>
        <w:t>la</w:t>
      </w:r>
      <w:proofErr w:type="gramEnd"/>
      <w:r w:rsidRPr="00481B4C">
        <w:rPr>
          <w:rFonts w:cs="Arial"/>
          <w:color w:val="000000"/>
          <w:szCs w:val="20"/>
        </w:rPr>
        <w:t xml:space="preserve"> fourniture et la pose du coffret</w:t>
      </w:r>
    </w:p>
    <w:p w14:paraId="7B6E01B2" w14:textId="77777777" w:rsidR="000C4919" w:rsidRPr="00481B4C" w:rsidRDefault="000C4919" w:rsidP="00642CF6">
      <w:pPr>
        <w:pStyle w:val="Paragraphedeliste"/>
        <w:numPr>
          <w:ilvl w:val="0"/>
          <w:numId w:val="23"/>
        </w:numPr>
        <w:autoSpaceDE w:val="0"/>
        <w:autoSpaceDN w:val="0"/>
        <w:adjustRightInd w:val="0"/>
        <w:spacing w:line="240" w:lineRule="auto"/>
        <w:rPr>
          <w:rFonts w:cs="Arial"/>
          <w:color w:val="000000"/>
          <w:szCs w:val="20"/>
        </w:rPr>
      </w:pPr>
      <w:proofErr w:type="gramStart"/>
      <w:r w:rsidRPr="00481B4C">
        <w:rPr>
          <w:rFonts w:cs="Arial"/>
          <w:color w:val="000000"/>
          <w:szCs w:val="20"/>
        </w:rPr>
        <w:t>la</w:t>
      </w:r>
      <w:proofErr w:type="gramEnd"/>
      <w:r w:rsidRPr="00481B4C">
        <w:rPr>
          <w:rFonts w:cs="Arial"/>
          <w:color w:val="000000"/>
          <w:szCs w:val="20"/>
        </w:rPr>
        <w:t xml:space="preserve"> mise en place de presse étoupe pour les câbles électriques afin de conserver l’indice de protection</w:t>
      </w:r>
    </w:p>
    <w:p w14:paraId="4643FF60" w14:textId="77777777" w:rsidR="000C4919" w:rsidRPr="00481B4C" w:rsidRDefault="000C4919" w:rsidP="00642CF6">
      <w:pPr>
        <w:pStyle w:val="Paragraphedeliste"/>
        <w:numPr>
          <w:ilvl w:val="0"/>
          <w:numId w:val="23"/>
        </w:numPr>
        <w:autoSpaceDE w:val="0"/>
        <w:autoSpaceDN w:val="0"/>
        <w:adjustRightInd w:val="0"/>
        <w:spacing w:line="240" w:lineRule="auto"/>
        <w:rPr>
          <w:rFonts w:cs="Arial"/>
          <w:color w:val="000000"/>
          <w:szCs w:val="20"/>
        </w:rPr>
      </w:pPr>
      <w:proofErr w:type="gramStart"/>
      <w:r w:rsidRPr="00481B4C">
        <w:rPr>
          <w:rFonts w:cs="Arial"/>
          <w:color w:val="000000"/>
          <w:szCs w:val="20"/>
        </w:rPr>
        <w:t>une</w:t>
      </w:r>
      <w:proofErr w:type="gramEnd"/>
      <w:r w:rsidRPr="00481B4C">
        <w:rPr>
          <w:rFonts w:cs="Arial"/>
          <w:color w:val="000000"/>
          <w:szCs w:val="20"/>
        </w:rPr>
        <w:t xml:space="preserve"> étiquette de repérage PVC rigide, gravée en blanc sur fond rouge avec fixation adhésive.</w:t>
      </w:r>
    </w:p>
    <w:p w14:paraId="39A8ED80" w14:textId="77777777" w:rsidR="000C4919" w:rsidRDefault="000C4919" w:rsidP="000C4919">
      <w:pPr>
        <w:autoSpaceDE w:val="0"/>
        <w:autoSpaceDN w:val="0"/>
        <w:adjustRightInd w:val="0"/>
        <w:spacing w:line="240" w:lineRule="auto"/>
        <w:rPr>
          <w:rFonts w:cs="Arial"/>
          <w:color w:val="000000"/>
          <w:szCs w:val="20"/>
        </w:rPr>
      </w:pPr>
      <w:r w:rsidRPr="00481B4C">
        <w:rPr>
          <w:rFonts w:cs="Arial"/>
          <w:color w:val="000000"/>
          <w:szCs w:val="20"/>
        </w:rPr>
        <w:t>Les coffrets verticaux métallique seront de marque LEGRAND, gamme Coffret Atlantic et accessoires compatibles ou techniquement équivalent.</w:t>
      </w:r>
    </w:p>
    <w:p w14:paraId="20AC295C" w14:textId="77777777" w:rsidR="000C4919" w:rsidRDefault="000C4919" w:rsidP="000C4919">
      <w:pPr>
        <w:autoSpaceDE w:val="0"/>
        <w:autoSpaceDN w:val="0"/>
        <w:adjustRightInd w:val="0"/>
        <w:spacing w:line="240" w:lineRule="auto"/>
        <w:rPr>
          <w:rFonts w:cs="Arial"/>
          <w:color w:val="000000"/>
          <w:szCs w:val="20"/>
        </w:rPr>
      </w:pPr>
      <w:r>
        <w:rPr>
          <w:rFonts w:cs="Arial"/>
          <w:color w:val="000000"/>
          <w:szCs w:val="20"/>
        </w:rPr>
        <w:t xml:space="preserve">L’entreprise fournira en fin de chantier un plan </w:t>
      </w:r>
      <w:proofErr w:type="gramStart"/>
      <w:r>
        <w:rPr>
          <w:rFonts w:cs="Arial"/>
          <w:color w:val="000000"/>
          <w:szCs w:val="20"/>
        </w:rPr>
        <w:t>complet  sous</w:t>
      </w:r>
      <w:proofErr w:type="gramEnd"/>
      <w:r>
        <w:rPr>
          <w:rFonts w:cs="Arial"/>
          <w:color w:val="000000"/>
          <w:szCs w:val="20"/>
        </w:rPr>
        <w:t xml:space="preserve"> format informatique (et non numérisé) pour chaque étage de la zone chantier reprenant l’emplacement des boitiers d’arrêts d’urgence et coffrets verticaux pour boitiers d’arrêt d’urgence fournis ainsi que l’identification des différents circuits d’alimentation ainsi que les équipements manœuvrés (localisation et identification).</w:t>
      </w:r>
    </w:p>
    <w:p w14:paraId="07BB6A71" w14:textId="77777777" w:rsidR="000C4919" w:rsidRPr="00205CCA" w:rsidRDefault="000C4919" w:rsidP="000C4919">
      <w:pPr>
        <w:pStyle w:val="Titre2"/>
      </w:pPr>
      <w:bookmarkStart w:id="84" w:name="_Toc150289032"/>
      <w:bookmarkStart w:id="85" w:name="_Toc198726946"/>
      <w:r w:rsidRPr="00205CCA">
        <w:t>Prestations diverses</w:t>
      </w:r>
      <w:bookmarkEnd w:id="84"/>
      <w:bookmarkEnd w:id="85"/>
    </w:p>
    <w:p w14:paraId="3BEF377C" w14:textId="77777777" w:rsidR="000C4919" w:rsidRDefault="000C4919" w:rsidP="000C4919">
      <w:pPr>
        <w:autoSpaceDE w:val="0"/>
        <w:autoSpaceDN w:val="0"/>
        <w:adjustRightInd w:val="0"/>
        <w:spacing w:line="240" w:lineRule="auto"/>
        <w:rPr>
          <w:rFonts w:cs="Arial"/>
          <w:color w:val="000000"/>
          <w:szCs w:val="20"/>
        </w:rPr>
      </w:pPr>
      <w:r w:rsidRPr="00205CCA">
        <w:rPr>
          <w:rFonts w:cs="Arial"/>
          <w:color w:val="000000"/>
          <w:szCs w:val="20"/>
        </w:rPr>
        <w:t xml:space="preserve">L’entreprise devra fournir à chaque utilisation de matériel pour le </w:t>
      </w:r>
      <w:r w:rsidRPr="00391832">
        <w:rPr>
          <w:rFonts w:cs="Arial"/>
          <w:b/>
          <w:color w:val="000000"/>
          <w:szCs w:val="20"/>
        </w:rPr>
        <w:t>travail en hauteur</w:t>
      </w:r>
      <w:r w:rsidRPr="00205CCA">
        <w:rPr>
          <w:rFonts w:cs="Arial"/>
          <w:color w:val="000000"/>
          <w:szCs w:val="20"/>
        </w:rPr>
        <w:t>, une attestation en</w:t>
      </w:r>
      <w:r>
        <w:rPr>
          <w:rFonts w:cs="Arial"/>
          <w:color w:val="000000"/>
          <w:szCs w:val="20"/>
        </w:rPr>
        <w:t xml:space="preserve"> </w:t>
      </w:r>
      <w:r w:rsidRPr="00205CCA">
        <w:rPr>
          <w:rFonts w:cs="Arial"/>
          <w:color w:val="000000"/>
          <w:szCs w:val="20"/>
        </w:rPr>
        <w:t>cours de validité assurant que son personnel a été formé et habilité pour l’utilisation de ce type de</w:t>
      </w:r>
      <w:r>
        <w:rPr>
          <w:rFonts w:cs="Arial"/>
          <w:color w:val="000000"/>
          <w:szCs w:val="20"/>
        </w:rPr>
        <w:t xml:space="preserve"> </w:t>
      </w:r>
      <w:r w:rsidRPr="00205CCA">
        <w:rPr>
          <w:rFonts w:cs="Arial"/>
          <w:color w:val="000000"/>
          <w:szCs w:val="20"/>
        </w:rPr>
        <w:t>matériel ainsi que pour le travail en hauteur.</w:t>
      </w:r>
    </w:p>
    <w:p w14:paraId="63305FFE" w14:textId="77777777" w:rsidR="000C4919" w:rsidRDefault="000C4919" w:rsidP="000C4919">
      <w:pPr>
        <w:autoSpaceDE w:val="0"/>
        <w:autoSpaceDN w:val="0"/>
        <w:adjustRightInd w:val="0"/>
        <w:spacing w:line="240" w:lineRule="auto"/>
        <w:rPr>
          <w:rFonts w:cs="Arial"/>
          <w:color w:val="000000"/>
          <w:szCs w:val="20"/>
        </w:rPr>
      </w:pPr>
      <w:r>
        <w:rPr>
          <w:rFonts w:cs="Arial"/>
          <w:color w:val="000000"/>
          <w:szCs w:val="20"/>
        </w:rPr>
        <w:t xml:space="preserve">Les prestations liées à la mise en place de </w:t>
      </w:r>
      <w:r w:rsidRPr="00391832">
        <w:rPr>
          <w:rFonts w:cs="Arial"/>
          <w:b/>
          <w:color w:val="000000"/>
          <w:szCs w:val="20"/>
        </w:rPr>
        <w:t>coffret de chantier</w:t>
      </w:r>
      <w:r>
        <w:rPr>
          <w:rFonts w:cs="Arial"/>
          <w:color w:val="000000"/>
          <w:szCs w:val="20"/>
        </w:rPr>
        <w:t xml:space="preserve"> comprendront :</w:t>
      </w:r>
    </w:p>
    <w:p w14:paraId="51DF8C35" w14:textId="77777777" w:rsidR="000C4919" w:rsidRDefault="000C4919" w:rsidP="00642CF6">
      <w:pPr>
        <w:pStyle w:val="Paragraphedeliste"/>
        <w:numPr>
          <w:ilvl w:val="0"/>
          <w:numId w:val="27"/>
        </w:numPr>
        <w:autoSpaceDE w:val="0"/>
        <w:autoSpaceDN w:val="0"/>
        <w:adjustRightInd w:val="0"/>
        <w:spacing w:line="240" w:lineRule="auto"/>
        <w:rPr>
          <w:rFonts w:cs="Arial"/>
          <w:color w:val="000000"/>
          <w:szCs w:val="20"/>
        </w:rPr>
      </w:pPr>
      <w:proofErr w:type="gramStart"/>
      <w:r>
        <w:rPr>
          <w:rFonts w:cs="Arial"/>
          <w:color w:val="000000"/>
          <w:szCs w:val="20"/>
        </w:rPr>
        <w:t>le</w:t>
      </w:r>
      <w:proofErr w:type="gramEnd"/>
      <w:r>
        <w:rPr>
          <w:rFonts w:cs="Arial"/>
          <w:color w:val="000000"/>
          <w:szCs w:val="20"/>
        </w:rPr>
        <w:t xml:space="preserve"> raccordement électrique du coffret sur l’armoire électrique à proximité</w:t>
      </w:r>
    </w:p>
    <w:p w14:paraId="0812AD8A" w14:textId="77777777" w:rsidR="000C4919" w:rsidRDefault="000C4919" w:rsidP="00642CF6">
      <w:pPr>
        <w:pStyle w:val="Paragraphedeliste"/>
        <w:numPr>
          <w:ilvl w:val="0"/>
          <w:numId w:val="27"/>
        </w:numPr>
        <w:autoSpaceDE w:val="0"/>
        <w:autoSpaceDN w:val="0"/>
        <w:adjustRightInd w:val="0"/>
        <w:spacing w:line="240" w:lineRule="auto"/>
        <w:rPr>
          <w:rFonts w:cs="Arial"/>
          <w:color w:val="000000"/>
          <w:szCs w:val="20"/>
        </w:rPr>
      </w:pPr>
      <w:proofErr w:type="gramStart"/>
      <w:r>
        <w:rPr>
          <w:rFonts w:cs="Arial"/>
          <w:color w:val="000000"/>
          <w:szCs w:val="20"/>
        </w:rPr>
        <w:t>la</w:t>
      </w:r>
      <w:proofErr w:type="gramEnd"/>
      <w:r>
        <w:rPr>
          <w:rFonts w:cs="Arial"/>
          <w:color w:val="000000"/>
          <w:szCs w:val="20"/>
        </w:rPr>
        <w:t xml:space="preserve"> mise en place du câble d’alimentation électrique du coffret de chantier</w:t>
      </w:r>
    </w:p>
    <w:p w14:paraId="4F984A45" w14:textId="77777777" w:rsidR="000C4919" w:rsidRDefault="000C4919" w:rsidP="00642CF6">
      <w:pPr>
        <w:pStyle w:val="Paragraphedeliste"/>
        <w:numPr>
          <w:ilvl w:val="0"/>
          <w:numId w:val="27"/>
        </w:numPr>
        <w:autoSpaceDE w:val="0"/>
        <w:autoSpaceDN w:val="0"/>
        <w:adjustRightInd w:val="0"/>
        <w:spacing w:line="240" w:lineRule="auto"/>
        <w:rPr>
          <w:rFonts w:cs="Arial"/>
          <w:color w:val="000000"/>
          <w:szCs w:val="20"/>
        </w:rPr>
      </w:pPr>
      <w:proofErr w:type="gramStart"/>
      <w:r>
        <w:rPr>
          <w:rFonts w:cs="Arial"/>
          <w:color w:val="000000"/>
          <w:szCs w:val="20"/>
        </w:rPr>
        <w:t>le</w:t>
      </w:r>
      <w:proofErr w:type="gramEnd"/>
      <w:r>
        <w:rPr>
          <w:rFonts w:cs="Arial"/>
          <w:color w:val="000000"/>
          <w:szCs w:val="20"/>
        </w:rPr>
        <w:t xml:space="preserve"> sous comptage d’énergie avec relevé d’index en début et en fin de chantier</w:t>
      </w:r>
    </w:p>
    <w:p w14:paraId="20660951" w14:textId="77777777" w:rsidR="000C4919" w:rsidRDefault="000C4919" w:rsidP="000C4919">
      <w:pPr>
        <w:autoSpaceDE w:val="0"/>
        <w:autoSpaceDN w:val="0"/>
        <w:adjustRightInd w:val="0"/>
        <w:spacing w:line="240" w:lineRule="auto"/>
        <w:rPr>
          <w:rFonts w:cs="Arial"/>
          <w:color w:val="000000"/>
          <w:szCs w:val="20"/>
        </w:rPr>
      </w:pPr>
      <w:r>
        <w:rPr>
          <w:rFonts w:cs="Arial"/>
          <w:color w:val="000000"/>
          <w:szCs w:val="20"/>
        </w:rPr>
        <w:t>Les coffrets permettront de brancher des équipements électroportatifs standard.</w:t>
      </w:r>
    </w:p>
    <w:p w14:paraId="05803083" w14:textId="77777777" w:rsidR="000C4919" w:rsidRDefault="000C4919" w:rsidP="000C4919">
      <w:pPr>
        <w:autoSpaceDE w:val="0"/>
        <w:autoSpaceDN w:val="0"/>
        <w:adjustRightInd w:val="0"/>
        <w:spacing w:line="240" w:lineRule="auto"/>
        <w:rPr>
          <w:rFonts w:cs="Arial"/>
          <w:color w:val="000000"/>
          <w:szCs w:val="20"/>
        </w:rPr>
      </w:pPr>
      <w:r>
        <w:rPr>
          <w:rFonts w:cs="Arial"/>
          <w:color w:val="000000"/>
          <w:szCs w:val="20"/>
        </w:rPr>
        <w:t>Les coffrets tétrapolaire 32A permettront de brancher des équipements électroportatifs standard et des coffrets de chantier monophasé 32A.</w:t>
      </w:r>
    </w:p>
    <w:p w14:paraId="21D1BB07" w14:textId="77777777" w:rsidR="000C4919" w:rsidRDefault="000C4919" w:rsidP="000C4919">
      <w:pPr>
        <w:autoSpaceDE w:val="0"/>
        <w:autoSpaceDN w:val="0"/>
        <w:adjustRightInd w:val="0"/>
        <w:spacing w:line="240" w:lineRule="auto"/>
        <w:rPr>
          <w:rFonts w:cs="Arial"/>
          <w:color w:val="000000"/>
          <w:szCs w:val="20"/>
        </w:rPr>
      </w:pPr>
      <w:r>
        <w:rPr>
          <w:rFonts w:cs="Arial"/>
          <w:color w:val="000000"/>
          <w:szCs w:val="20"/>
        </w:rPr>
        <w:t>Les prestations liées à l’</w:t>
      </w:r>
      <w:r w:rsidRPr="00391832">
        <w:rPr>
          <w:rFonts w:cs="Arial"/>
          <w:b/>
          <w:color w:val="000000"/>
          <w:szCs w:val="20"/>
        </w:rPr>
        <w:t xml:space="preserve">éclairage de chantier </w:t>
      </w:r>
      <w:r>
        <w:rPr>
          <w:rFonts w:cs="Arial"/>
          <w:color w:val="000000"/>
          <w:szCs w:val="20"/>
        </w:rPr>
        <w:t>comprendront :</w:t>
      </w:r>
    </w:p>
    <w:p w14:paraId="0600C02E" w14:textId="77777777" w:rsidR="000C4919" w:rsidRDefault="000C4919" w:rsidP="00642CF6">
      <w:pPr>
        <w:pStyle w:val="Paragraphedeliste"/>
        <w:numPr>
          <w:ilvl w:val="0"/>
          <w:numId w:val="28"/>
        </w:numPr>
        <w:autoSpaceDE w:val="0"/>
        <w:autoSpaceDN w:val="0"/>
        <w:adjustRightInd w:val="0"/>
        <w:spacing w:line="240" w:lineRule="auto"/>
        <w:rPr>
          <w:rFonts w:cs="Arial"/>
          <w:color w:val="000000"/>
          <w:szCs w:val="20"/>
        </w:rPr>
      </w:pPr>
      <w:proofErr w:type="gramStart"/>
      <w:r>
        <w:rPr>
          <w:rFonts w:cs="Arial"/>
          <w:color w:val="000000"/>
          <w:szCs w:val="20"/>
        </w:rPr>
        <w:t>le</w:t>
      </w:r>
      <w:proofErr w:type="gramEnd"/>
      <w:r>
        <w:rPr>
          <w:rFonts w:cs="Arial"/>
          <w:color w:val="000000"/>
          <w:szCs w:val="20"/>
        </w:rPr>
        <w:t xml:space="preserve"> raccordement d’éclairage sur les coffrets de chantier ou sur l’armoire électrique à proximité</w:t>
      </w:r>
    </w:p>
    <w:p w14:paraId="65D966DF" w14:textId="77777777" w:rsidR="000C4919" w:rsidRDefault="000C4919" w:rsidP="00642CF6">
      <w:pPr>
        <w:pStyle w:val="Paragraphedeliste"/>
        <w:numPr>
          <w:ilvl w:val="0"/>
          <w:numId w:val="28"/>
        </w:numPr>
        <w:autoSpaceDE w:val="0"/>
        <w:autoSpaceDN w:val="0"/>
        <w:adjustRightInd w:val="0"/>
        <w:spacing w:line="240" w:lineRule="auto"/>
        <w:rPr>
          <w:rFonts w:cs="Arial"/>
          <w:color w:val="000000"/>
          <w:szCs w:val="20"/>
        </w:rPr>
      </w:pPr>
      <w:proofErr w:type="gramStart"/>
      <w:r>
        <w:rPr>
          <w:rFonts w:cs="Arial"/>
          <w:color w:val="000000"/>
          <w:szCs w:val="20"/>
        </w:rPr>
        <w:lastRenderedPageBreak/>
        <w:t>d’avoir</w:t>
      </w:r>
      <w:proofErr w:type="gramEnd"/>
      <w:r>
        <w:rPr>
          <w:rFonts w:cs="Arial"/>
          <w:color w:val="000000"/>
          <w:szCs w:val="20"/>
        </w:rPr>
        <w:t xml:space="preserve"> un niveau moyen d’éclairement suffisant comme dans les circulations en ERP (150 lux moyen au sol)</w:t>
      </w:r>
    </w:p>
    <w:p w14:paraId="604C61C3" w14:textId="77777777" w:rsidR="000C4919" w:rsidRDefault="000C4919" w:rsidP="00642CF6">
      <w:pPr>
        <w:pStyle w:val="Paragraphedeliste"/>
        <w:numPr>
          <w:ilvl w:val="0"/>
          <w:numId w:val="28"/>
        </w:numPr>
        <w:autoSpaceDE w:val="0"/>
        <w:autoSpaceDN w:val="0"/>
        <w:adjustRightInd w:val="0"/>
        <w:spacing w:line="240" w:lineRule="auto"/>
        <w:rPr>
          <w:rFonts w:cs="Arial"/>
          <w:color w:val="000000"/>
          <w:szCs w:val="20"/>
        </w:rPr>
      </w:pPr>
      <w:proofErr w:type="gramStart"/>
      <w:r>
        <w:rPr>
          <w:rFonts w:cs="Arial"/>
          <w:color w:val="000000"/>
          <w:szCs w:val="20"/>
        </w:rPr>
        <w:t>pour</w:t>
      </w:r>
      <w:proofErr w:type="gramEnd"/>
      <w:r>
        <w:rPr>
          <w:rFonts w:cs="Arial"/>
          <w:color w:val="000000"/>
          <w:szCs w:val="20"/>
        </w:rPr>
        <w:t xml:space="preserve"> une zone de chantier de 100m²</w:t>
      </w:r>
    </w:p>
    <w:p w14:paraId="164EDC48" w14:textId="4DA42D91" w:rsidR="000C4919" w:rsidRPr="00EC7C1A" w:rsidRDefault="00EC7C1A" w:rsidP="000C4919">
      <w:pPr>
        <w:autoSpaceDE w:val="0"/>
        <w:autoSpaceDN w:val="0"/>
        <w:adjustRightInd w:val="0"/>
        <w:spacing w:line="240" w:lineRule="auto"/>
        <w:rPr>
          <w:rFonts w:cs="Arial"/>
          <w:color w:val="000000"/>
          <w:szCs w:val="20"/>
        </w:rPr>
      </w:pPr>
      <w:r w:rsidRPr="00EC7C1A">
        <w:rPr>
          <w:rFonts w:cs="Arial"/>
          <w:color w:val="000000"/>
          <w:szCs w:val="20"/>
        </w:rPr>
        <w:t xml:space="preserve">Les prestations liées à la </w:t>
      </w:r>
      <w:r w:rsidR="000C4919" w:rsidRPr="00EC7C1A">
        <w:rPr>
          <w:rFonts w:cs="Arial"/>
          <w:color w:val="000000"/>
          <w:szCs w:val="20"/>
        </w:rPr>
        <w:t>dépose</w:t>
      </w:r>
      <w:r w:rsidRPr="00EC7C1A">
        <w:rPr>
          <w:rFonts w:cs="Arial"/>
          <w:color w:val="000000"/>
          <w:szCs w:val="20"/>
        </w:rPr>
        <w:t xml:space="preserve"> d’installations électriques comprendront :</w:t>
      </w:r>
    </w:p>
    <w:p w14:paraId="7AF27440" w14:textId="5D857C05" w:rsidR="00EC7C1A" w:rsidRPr="00EC7C1A" w:rsidRDefault="00EC7C1A" w:rsidP="00EC7C1A">
      <w:pPr>
        <w:pStyle w:val="Paragraphedeliste"/>
        <w:numPr>
          <w:ilvl w:val="0"/>
          <w:numId w:val="28"/>
        </w:numPr>
        <w:autoSpaceDE w:val="0"/>
        <w:autoSpaceDN w:val="0"/>
        <w:adjustRightInd w:val="0"/>
        <w:spacing w:line="240" w:lineRule="auto"/>
        <w:rPr>
          <w:rFonts w:cs="Arial"/>
          <w:color w:val="000000"/>
          <w:szCs w:val="20"/>
        </w:rPr>
      </w:pPr>
      <w:proofErr w:type="gramStart"/>
      <w:r w:rsidRPr="00EC7C1A">
        <w:rPr>
          <w:rFonts w:cs="Arial"/>
          <w:color w:val="000000"/>
          <w:szCs w:val="20"/>
        </w:rPr>
        <w:t>la</w:t>
      </w:r>
      <w:proofErr w:type="gramEnd"/>
      <w:r w:rsidRPr="00EC7C1A">
        <w:rPr>
          <w:rFonts w:cs="Arial"/>
          <w:color w:val="000000"/>
          <w:szCs w:val="20"/>
        </w:rPr>
        <w:t xml:space="preserve"> dépose de tous types d’équipements électriques</w:t>
      </w:r>
    </w:p>
    <w:p w14:paraId="64F3B9F6" w14:textId="7F95875E" w:rsidR="00EC7C1A" w:rsidRPr="00EC7C1A" w:rsidRDefault="00EC7C1A" w:rsidP="00EC7C1A">
      <w:pPr>
        <w:pStyle w:val="Paragraphedeliste"/>
        <w:numPr>
          <w:ilvl w:val="0"/>
          <w:numId w:val="28"/>
        </w:numPr>
        <w:autoSpaceDE w:val="0"/>
        <w:autoSpaceDN w:val="0"/>
        <w:adjustRightInd w:val="0"/>
        <w:spacing w:line="240" w:lineRule="auto"/>
        <w:rPr>
          <w:rFonts w:cs="Arial"/>
          <w:color w:val="000000"/>
          <w:szCs w:val="20"/>
        </w:rPr>
      </w:pPr>
      <w:proofErr w:type="gramStart"/>
      <w:r w:rsidRPr="00EC7C1A">
        <w:rPr>
          <w:rFonts w:cs="Arial"/>
          <w:color w:val="000000"/>
          <w:szCs w:val="20"/>
        </w:rPr>
        <w:t>la</w:t>
      </w:r>
      <w:proofErr w:type="gramEnd"/>
      <w:r w:rsidRPr="00EC7C1A">
        <w:rPr>
          <w:rFonts w:cs="Arial"/>
          <w:color w:val="000000"/>
          <w:szCs w:val="20"/>
        </w:rPr>
        <w:t xml:space="preserve"> dépose des conduits et cheminements pour les installations électriques</w:t>
      </w:r>
    </w:p>
    <w:p w14:paraId="26772D57" w14:textId="1C337FD6" w:rsidR="00EC7C1A" w:rsidRPr="00EC7C1A" w:rsidRDefault="00EC7C1A" w:rsidP="00EC7C1A">
      <w:pPr>
        <w:pStyle w:val="Paragraphedeliste"/>
        <w:numPr>
          <w:ilvl w:val="0"/>
          <w:numId w:val="28"/>
        </w:numPr>
        <w:autoSpaceDE w:val="0"/>
        <w:autoSpaceDN w:val="0"/>
        <w:adjustRightInd w:val="0"/>
        <w:spacing w:line="240" w:lineRule="auto"/>
        <w:rPr>
          <w:rFonts w:cs="Arial"/>
          <w:color w:val="000000"/>
          <w:szCs w:val="20"/>
        </w:rPr>
      </w:pPr>
      <w:proofErr w:type="gramStart"/>
      <w:r w:rsidRPr="00EC7C1A">
        <w:rPr>
          <w:rFonts w:cs="Arial"/>
          <w:color w:val="000000"/>
          <w:szCs w:val="20"/>
        </w:rPr>
        <w:t>la</w:t>
      </w:r>
      <w:proofErr w:type="gramEnd"/>
      <w:r w:rsidRPr="00EC7C1A">
        <w:rPr>
          <w:rFonts w:cs="Arial"/>
          <w:color w:val="000000"/>
          <w:szCs w:val="20"/>
        </w:rPr>
        <w:t xml:space="preserve"> mise en recyclage / valorisation des déchets selon réglementation en vigueur</w:t>
      </w:r>
    </w:p>
    <w:p w14:paraId="7EBC02AA" w14:textId="76022C8D" w:rsidR="00EC7C1A" w:rsidRPr="00EC7C1A" w:rsidRDefault="00EC7C1A" w:rsidP="00EC7C1A">
      <w:pPr>
        <w:pStyle w:val="Paragraphedeliste"/>
        <w:numPr>
          <w:ilvl w:val="0"/>
          <w:numId w:val="28"/>
        </w:numPr>
        <w:autoSpaceDE w:val="0"/>
        <w:autoSpaceDN w:val="0"/>
        <w:adjustRightInd w:val="0"/>
        <w:spacing w:line="240" w:lineRule="auto"/>
        <w:rPr>
          <w:rFonts w:cs="Arial"/>
          <w:color w:val="000000"/>
          <w:szCs w:val="20"/>
        </w:rPr>
      </w:pPr>
      <w:proofErr w:type="gramStart"/>
      <w:r w:rsidRPr="00EC7C1A">
        <w:rPr>
          <w:rFonts w:cs="Arial"/>
          <w:color w:val="000000"/>
          <w:szCs w:val="20"/>
        </w:rPr>
        <w:t>le</w:t>
      </w:r>
      <w:proofErr w:type="gramEnd"/>
      <w:r w:rsidRPr="00EC7C1A">
        <w:rPr>
          <w:rFonts w:cs="Arial"/>
          <w:color w:val="000000"/>
          <w:szCs w:val="20"/>
        </w:rPr>
        <w:t xml:space="preserve"> chiffrage sera établi selon le volume de déchets à évacuer</w:t>
      </w:r>
    </w:p>
    <w:p w14:paraId="6A658235" w14:textId="6E19526B" w:rsidR="000C4919" w:rsidRDefault="00EC7C1A" w:rsidP="000C4919">
      <w:pPr>
        <w:autoSpaceDE w:val="0"/>
        <w:autoSpaceDN w:val="0"/>
        <w:adjustRightInd w:val="0"/>
        <w:spacing w:line="240" w:lineRule="auto"/>
        <w:rPr>
          <w:rFonts w:cs="Arial"/>
          <w:color w:val="000000"/>
          <w:szCs w:val="20"/>
        </w:rPr>
      </w:pPr>
      <w:r w:rsidRPr="00EC7C1A">
        <w:rPr>
          <w:rFonts w:cs="Arial"/>
          <w:color w:val="000000"/>
          <w:szCs w:val="20"/>
        </w:rPr>
        <w:t>L’</w:t>
      </w:r>
      <w:r w:rsidR="000C4919" w:rsidRPr="00EC7C1A">
        <w:rPr>
          <w:rFonts w:cs="Arial"/>
          <w:color w:val="000000"/>
          <w:szCs w:val="20"/>
        </w:rPr>
        <w:t>évacuation</w:t>
      </w:r>
      <w:r w:rsidRPr="00EC7C1A">
        <w:rPr>
          <w:rFonts w:cs="Arial"/>
          <w:color w:val="000000"/>
          <w:szCs w:val="20"/>
        </w:rPr>
        <w:t xml:space="preserve"> de tous</w:t>
      </w:r>
      <w:r w:rsidR="000C4919" w:rsidRPr="00EC7C1A">
        <w:rPr>
          <w:rFonts w:cs="Arial"/>
          <w:color w:val="000000"/>
          <w:szCs w:val="20"/>
        </w:rPr>
        <w:t xml:space="preserve"> déchets</w:t>
      </w:r>
      <w:r w:rsidRPr="00EC7C1A">
        <w:rPr>
          <w:rFonts w:cs="Arial"/>
          <w:color w:val="000000"/>
          <w:szCs w:val="20"/>
        </w:rPr>
        <w:t xml:space="preserve"> liés aux travaux sera comprise dans le prix de base des prestations au bordereau de prix unitaire. Les déchets sont à recycler / valoriser selon réglementation en vigueur.</w:t>
      </w:r>
    </w:p>
    <w:p w14:paraId="5341131B" w14:textId="77777777" w:rsidR="000C4919" w:rsidRDefault="000C4919" w:rsidP="000C4919">
      <w:pPr>
        <w:autoSpaceDE w:val="0"/>
        <w:autoSpaceDN w:val="0"/>
        <w:adjustRightInd w:val="0"/>
        <w:spacing w:line="240" w:lineRule="auto"/>
        <w:rPr>
          <w:rFonts w:cs="Arial"/>
          <w:color w:val="000000"/>
          <w:szCs w:val="20"/>
        </w:rPr>
      </w:pPr>
      <w:r>
        <w:rPr>
          <w:rFonts w:cs="Arial"/>
          <w:color w:val="000000"/>
          <w:szCs w:val="20"/>
        </w:rPr>
        <w:t xml:space="preserve">Les prestations liées à la </w:t>
      </w:r>
      <w:r w:rsidRPr="00BC41F5">
        <w:rPr>
          <w:rFonts w:cs="Arial"/>
          <w:b/>
          <w:bCs/>
          <w:color w:val="000000"/>
          <w:szCs w:val="20"/>
        </w:rPr>
        <w:t>création de schéma électrique</w:t>
      </w:r>
      <w:r>
        <w:rPr>
          <w:rFonts w:cs="Arial"/>
          <w:color w:val="000000"/>
          <w:szCs w:val="20"/>
        </w:rPr>
        <w:t xml:space="preserve"> comprendront :</w:t>
      </w:r>
    </w:p>
    <w:p w14:paraId="0286C336" w14:textId="77777777" w:rsidR="000C4919" w:rsidRDefault="000C4919" w:rsidP="00642CF6">
      <w:pPr>
        <w:pStyle w:val="Paragraphedeliste"/>
        <w:numPr>
          <w:ilvl w:val="0"/>
          <w:numId w:val="29"/>
        </w:numPr>
        <w:autoSpaceDE w:val="0"/>
        <w:autoSpaceDN w:val="0"/>
        <w:adjustRightInd w:val="0"/>
        <w:spacing w:line="240" w:lineRule="auto"/>
        <w:rPr>
          <w:rFonts w:cs="Arial"/>
          <w:color w:val="000000"/>
          <w:szCs w:val="20"/>
        </w:rPr>
      </w:pPr>
      <w:proofErr w:type="gramStart"/>
      <w:r>
        <w:rPr>
          <w:rFonts w:cs="Arial"/>
          <w:color w:val="000000"/>
          <w:szCs w:val="20"/>
        </w:rPr>
        <w:t>le</w:t>
      </w:r>
      <w:proofErr w:type="gramEnd"/>
      <w:r>
        <w:rPr>
          <w:rFonts w:cs="Arial"/>
          <w:color w:val="000000"/>
          <w:szCs w:val="20"/>
        </w:rPr>
        <w:t xml:space="preserve"> relevé sur site de calibre et d’intitulé pour chaque équipement (disjoncteur, interrupteur, relais, contacteur…)</w:t>
      </w:r>
    </w:p>
    <w:p w14:paraId="06FB9E47" w14:textId="77777777" w:rsidR="000C4919" w:rsidRDefault="000C4919" w:rsidP="00642CF6">
      <w:pPr>
        <w:pStyle w:val="Paragraphedeliste"/>
        <w:numPr>
          <w:ilvl w:val="0"/>
          <w:numId w:val="29"/>
        </w:numPr>
        <w:autoSpaceDE w:val="0"/>
        <w:autoSpaceDN w:val="0"/>
        <w:adjustRightInd w:val="0"/>
        <w:spacing w:line="240" w:lineRule="auto"/>
        <w:rPr>
          <w:rFonts w:cs="Arial"/>
          <w:color w:val="000000"/>
          <w:szCs w:val="20"/>
        </w:rPr>
      </w:pPr>
      <w:proofErr w:type="gramStart"/>
      <w:r>
        <w:rPr>
          <w:rFonts w:cs="Arial"/>
          <w:color w:val="000000"/>
          <w:szCs w:val="20"/>
        </w:rPr>
        <w:t>l’identification</w:t>
      </w:r>
      <w:proofErr w:type="gramEnd"/>
      <w:r>
        <w:rPr>
          <w:rFonts w:cs="Arial"/>
          <w:color w:val="000000"/>
          <w:szCs w:val="20"/>
        </w:rPr>
        <w:t xml:space="preserve"> précise du câblage entre chaque équipement</w:t>
      </w:r>
    </w:p>
    <w:p w14:paraId="7DF3AAFC" w14:textId="77777777" w:rsidR="000C4919" w:rsidRDefault="000C4919" w:rsidP="00642CF6">
      <w:pPr>
        <w:pStyle w:val="Paragraphedeliste"/>
        <w:numPr>
          <w:ilvl w:val="0"/>
          <w:numId w:val="29"/>
        </w:numPr>
        <w:autoSpaceDE w:val="0"/>
        <w:autoSpaceDN w:val="0"/>
        <w:adjustRightInd w:val="0"/>
        <w:spacing w:line="240" w:lineRule="auto"/>
        <w:rPr>
          <w:rFonts w:cs="Arial"/>
          <w:color w:val="000000"/>
          <w:szCs w:val="20"/>
        </w:rPr>
      </w:pPr>
      <w:proofErr w:type="gramStart"/>
      <w:r>
        <w:rPr>
          <w:rFonts w:cs="Arial"/>
          <w:color w:val="000000"/>
          <w:szCs w:val="20"/>
        </w:rPr>
        <w:t>le</w:t>
      </w:r>
      <w:proofErr w:type="gramEnd"/>
      <w:r>
        <w:rPr>
          <w:rFonts w:cs="Arial"/>
          <w:color w:val="000000"/>
          <w:szCs w:val="20"/>
        </w:rPr>
        <w:t xml:space="preserve"> repérage des borniers de puissance numéroté</w:t>
      </w:r>
    </w:p>
    <w:p w14:paraId="07F3884B" w14:textId="77777777" w:rsidR="000C4919" w:rsidRDefault="000C4919" w:rsidP="00642CF6">
      <w:pPr>
        <w:pStyle w:val="Paragraphedeliste"/>
        <w:numPr>
          <w:ilvl w:val="0"/>
          <w:numId w:val="29"/>
        </w:numPr>
        <w:autoSpaceDE w:val="0"/>
        <w:autoSpaceDN w:val="0"/>
        <w:adjustRightInd w:val="0"/>
        <w:spacing w:line="240" w:lineRule="auto"/>
        <w:rPr>
          <w:rFonts w:cs="Arial"/>
          <w:color w:val="000000"/>
          <w:szCs w:val="20"/>
        </w:rPr>
      </w:pPr>
      <w:proofErr w:type="gramStart"/>
      <w:r>
        <w:rPr>
          <w:rFonts w:cs="Arial"/>
          <w:color w:val="000000"/>
          <w:szCs w:val="20"/>
        </w:rPr>
        <w:t>le</w:t>
      </w:r>
      <w:proofErr w:type="gramEnd"/>
      <w:r>
        <w:rPr>
          <w:rFonts w:cs="Arial"/>
          <w:color w:val="000000"/>
          <w:szCs w:val="20"/>
        </w:rPr>
        <w:t xml:space="preserve"> repérage des fils de commandes</w:t>
      </w:r>
    </w:p>
    <w:p w14:paraId="24C04817" w14:textId="77777777" w:rsidR="000C4919" w:rsidRDefault="000C4919" w:rsidP="00642CF6">
      <w:pPr>
        <w:pStyle w:val="Paragraphedeliste"/>
        <w:numPr>
          <w:ilvl w:val="0"/>
          <w:numId w:val="29"/>
        </w:numPr>
        <w:autoSpaceDE w:val="0"/>
        <w:autoSpaceDN w:val="0"/>
        <w:adjustRightInd w:val="0"/>
        <w:spacing w:line="240" w:lineRule="auto"/>
        <w:rPr>
          <w:rFonts w:cs="Arial"/>
          <w:color w:val="000000"/>
          <w:szCs w:val="20"/>
        </w:rPr>
      </w:pPr>
      <w:proofErr w:type="gramStart"/>
      <w:r>
        <w:rPr>
          <w:rFonts w:cs="Arial"/>
          <w:color w:val="000000"/>
          <w:szCs w:val="20"/>
        </w:rPr>
        <w:t>les</w:t>
      </w:r>
      <w:proofErr w:type="gramEnd"/>
      <w:r>
        <w:rPr>
          <w:rFonts w:cs="Arial"/>
          <w:color w:val="000000"/>
          <w:szCs w:val="20"/>
        </w:rPr>
        <w:t xml:space="preserve"> schémas électriques de puissance et de commandes sous format numérique (et non numérisé)</w:t>
      </w:r>
    </w:p>
    <w:p w14:paraId="7F9A5F96" w14:textId="77777777" w:rsidR="000C4919" w:rsidRDefault="000C4919" w:rsidP="00642CF6">
      <w:pPr>
        <w:pStyle w:val="Paragraphedeliste"/>
        <w:numPr>
          <w:ilvl w:val="0"/>
          <w:numId w:val="29"/>
        </w:numPr>
        <w:autoSpaceDE w:val="0"/>
        <w:autoSpaceDN w:val="0"/>
        <w:adjustRightInd w:val="0"/>
        <w:spacing w:line="240" w:lineRule="auto"/>
        <w:rPr>
          <w:rFonts w:cs="Arial"/>
          <w:color w:val="000000"/>
          <w:szCs w:val="20"/>
        </w:rPr>
      </w:pPr>
      <w:proofErr w:type="gramStart"/>
      <w:r>
        <w:rPr>
          <w:rFonts w:cs="Arial"/>
          <w:color w:val="000000"/>
          <w:szCs w:val="20"/>
        </w:rPr>
        <w:t>le</w:t>
      </w:r>
      <w:proofErr w:type="gramEnd"/>
      <w:r>
        <w:rPr>
          <w:rFonts w:cs="Arial"/>
          <w:color w:val="000000"/>
          <w:szCs w:val="20"/>
        </w:rPr>
        <w:t xml:space="preserve"> chiffrage de la prestation sera unitaire par équipement</w:t>
      </w:r>
    </w:p>
    <w:p w14:paraId="6051F766" w14:textId="77777777" w:rsidR="000C4919" w:rsidRDefault="000C4919" w:rsidP="000C4919">
      <w:pPr>
        <w:autoSpaceDE w:val="0"/>
        <w:autoSpaceDN w:val="0"/>
        <w:adjustRightInd w:val="0"/>
        <w:spacing w:line="240" w:lineRule="auto"/>
        <w:rPr>
          <w:rFonts w:cs="Arial"/>
          <w:color w:val="000000"/>
          <w:szCs w:val="20"/>
        </w:rPr>
      </w:pPr>
      <w:r>
        <w:rPr>
          <w:rFonts w:cs="Arial"/>
          <w:color w:val="000000"/>
          <w:szCs w:val="20"/>
        </w:rPr>
        <w:t xml:space="preserve">Les prestations liées à la </w:t>
      </w:r>
      <w:r w:rsidRPr="00BC41F5">
        <w:rPr>
          <w:rFonts w:cs="Arial"/>
          <w:b/>
          <w:bCs/>
          <w:color w:val="000000"/>
          <w:szCs w:val="20"/>
        </w:rPr>
        <w:t>création de synoptique d’installation électrique</w:t>
      </w:r>
      <w:r>
        <w:rPr>
          <w:rFonts w:cs="Arial"/>
          <w:color w:val="000000"/>
          <w:szCs w:val="20"/>
        </w:rPr>
        <w:t xml:space="preserve"> comprendront :</w:t>
      </w:r>
    </w:p>
    <w:p w14:paraId="438CF246" w14:textId="77777777" w:rsidR="000C4919" w:rsidRDefault="000C4919" w:rsidP="00642CF6">
      <w:pPr>
        <w:pStyle w:val="Paragraphedeliste"/>
        <w:numPr>
          <w:ilvl w:val="0"/>
          <w:numId w:val="30"/>
        </w:numPr>
        <w:autoSpaceDE w:val="0"/>
        <w:autoSpaceDN w:val="0"/>
        <w:adjustRightInd w:val="0"/>
        <w:spacing w:line="240" w:lineRule="auto"/>
        <w:rPr>
          <w:rFonts w:cs="Arial"/>
          <w:color w:val="000000"/>
          <w:szCs w:val="20"/>
        </w:rPr>
      </w:pPr>
      <w:proofErr w:type="gramStart"/>
      <w:r>
        <w:rPr>
          <w:rFonts w:cs="Arial"/>
          <w:color w:val="000000"/>
          <w:szCs w:val="20"/>
        </w:rPr>
        <w:t>le</w:t>
      </w:r>
      <w:proofErr w:type="gramEnd"/>
      <w:r>
        <w:rPr>
          <w:rFonts w:cs="Arial"/>
          <w:color w:val="000000"/>
          <w:szCs w:val="20"/>
        </w:rPr>
        <w:t xml:space="preserve"> relevé de la source, de chaque armoire électrique et de chaque coffret électrique en indiquant la puissance électrique pour chacun</w:t>
      </w:r>
    </w:p>
    <w:p w14:paraId="113748B1" w14:textId="77777777" w:rsidR="000C4919" w:rsidRDefault="000C4919" w:rsidP="00642CF6">
      <w:pPr>
        <w:pStyle w:val="Paragraphedeliste"/>
        <w:numPr>
          <w:ilvl w:val="0"/>
          <w:numId w:val="30"/>
        </w:numPr>
        <w:autoSpaceDE w:val="0"/>
        <w:autoSpaceDN w:val="0"/>
        <w:adjustRightInd w:val="0"/>
        <w:spacing w:line="240" w:lineRule="auto"/>
        <w:rPr>
          <w:rFonts w:cs="Arial"/>
          <w:color w:val="000000"/>
          <w:szCs w:val="20"/>
        </w:rPr>
      </w:pPr>
      <w:proofErr w:type="gramStart"/>
      <w:r>
        <w:rPr>
          <w:rFonts w:cs="Arial"/>
          <w:color w:val="000000"/>
          <w:szCs w:val="20"/>
        </w:rPr>
        <w:t>la</w:t>
      </w:r>
      <w:proofErr w:type="gramEnd"/>
      <w:r>
        <w:rPr>
          <w:rFonts w:cs="Arial"/>
          <w:color w:val="000000"/>
          <w:szCs w:val="20"/>
        </w:rPr>
        <w:t xml:space="preserve"> section et la nature des conducteurs de liaisons entre les sources et équipements</w:t>
      </w:r>
    </w:p>
    <w:p w14:paraId="10EC58F0" w14:textId="77777777" w:rsidR="000C4919" w:rsidRDefault="000C4919" w:rsidP="00642CF6">
      <w:pPr>
        <w:pStyle w:val="Paragraphedeliste"/>
        <w:numPr>
          <w:ilvl w:val="0"/>
          <w:numId w:val="30"/>
        </w:numPr>
        <w:autoSpaceDE w:val="0"/>
        <w:autoSpaceDN w:val="0"/>
        <w:adjustRightInd w:val="0"/>
        <w:spacing w:line="240" w:lineRule="auto"/>
        <w:rPr>
          <w:rFonts w:cs="Arial"/>
          <w:color w:val="000000"/>
          <w:szCs w:val="20"/>
        </w:rPr>
      </w:pPr>
      <w:proofErr w:type="gramStart"/>
      <w:r>
        <w:rPr>
          <w:rFonts w:cs="Arial"/>
          <w:color w:val="000000"/>
          <w:szCs w:val="20"/>
        </w:rPr>
        <w:t>le</w:t>
      </w:r>
      <w:proofErr w:type="gramEnd"/>
      <w:r>
        <w:rPr>
          <w:rFonts w:cs="Arial"/>
          <w:color w:val="000000"/>
          <w:szCs w:val="20"/>
        </w:rPr>
        <w:t xml:space="preserve"> chiffrage de la prestation sera unitaire par source et par armoire / coffret</w:t>
      </w:r>
    </w:p>
    <w:p w14:paraId="561CB039" w14:textId="77777777" w:rsidR="000C4919" w:rsidRPr="00B42DB6" w:rsidRDefault="000C4919" w:rsidP="00642CF6">
      <w:pPr>
        <w:pStyle w:val="Paragraphedeliste"/>
        <w:numPr>
          <w:ilvl w:val="0"/>
          <w:numId w:val="30"/>
        </w:numPr>
        <w:autoSpaceDE w:val="0"/>
        <w:autoSpaceDN w:val="0"/>
        <w:adjustRightInd w:val="0"/>
        <w:spacing w:line="240" w:lineRule="auto"/>
        <w:rPr>
          <w:rFonts w:cs="Arial"/>
          <w:color w:val="000000"/>
          <w:szCs w:val="20"/>
        </w:rPr>
      </w:pPr>
      <w:proofErr w:type="gramStart"/>
      <w:r>
        <w:rPr>
          <w:rFonts w:cs="Arial"/>
          <w:color w:val="000000"/>
          <w:szCs w:val="20"/>
        </w:rPr>
        <w:t>le</w:t>
      </w:r>
      <w:proofErr w:type="gramEnd"/>
      <w:r>
        <w:rPr>
          <w:rFonts w:cs="Arial"/>
          <w:color w:val="000000"/>
          <w:szCs w:val="20"/>
        </w:rPr>
        <w:t xml:space="preserve"> synoptique de l’installation électrique sera</w:t>
      </w:r>
      <w:r w:rsidRPr="00BC41F5">
        <w:rPr>
          <w:rFonts w:cs="Arial"/>
          <w:color w:val="000000"/>
          <w:szCs w:val="20"/>
        </w:rPr>
        <w:t xml:space="preserve"> </w:t>
      </w:r>
      <w:r>
        <w:rPr>
          <w:rFonts w:cs="Arial"/>
          <w:color w:val="000000"/>
          <w:szCs w:val="20"/>
        </w:rPr>
        <w:t>sous format numérique (et non numérisé) et une version papier à disposition dans l’armoire électrique relevée.</w:t>
      </w:r>
    </w:p>
    <w:p w14:paraId="25A16E06" w14:textId="77777777" w:rsidR="000C4919" w:rsidRDefault="000C4919" w:rsidP="000C4919">
      <w:pPr>
        <w:autoSpaceDE w:val="0"/>
        <w:autoSpaceDN w:val="0"/>
        <w:adjustRightInd w:val="0"/>
        <w:spacing w:line="240" w:lineRule="auto"/>
        <w:rPr>
          <w:rFonts w:cs="Arial"/>
          <w:color w:val="000000"/>
          <w:szCs w:val="20"/>
        </w:rPr>
      </w:pPr>
      <w:r>
        <w:rPr>
          <w:rFonts w:cs="Arial"/>
          <w:color w:val="000000"/>
          <w:szCs w:val="20"/>
        </w:rPr>
        <w:t xml:space="preserve">Les prestations liées à la création des </w:t>
      </w:r>
      <w:r w:rsidRPr="00003B02">
        <w:rPr>
          <w:rFonts w:cs="Arial"/>
          <w:b/>
          <w:bCs/>
          <w:color w:val="000000"/>
          <w:szCs w:val="20"/>
        </w:rPr>
        <w:t>notes de calculs pour une armoire électrique</w:t>
      </w:r>
      <w:r>
        <w:rPr>
          <w:rFonts w:cs="Arial"/>
          <w:color w:val="000000"/>
          <w:szCs w:val="20"/>
        </w:rPr>
        <w:t xml:space="preserve"> comprendront :</w:t>
      </w:r>
    </w:p>
    <w:p w14:paraId="3D06A490" w14:textId="77777777" w:rsidR="000C4919" w:rsidRDefault="000C4919" w:rsidP="00642CF6">
      <w:pPr>
        <w:pStyle w:val="Paragraphedeliste"/>
        <w:numPr>
          <w:ilvl w:val="0"/>
          <w:numId w:val="31"/>
        </w:numPr>
        <w:autoSpaceDE w:val="0"/>
        <w:autoSpaceDN w:val="0"/>
        <w:adjustRightInd w:val="0"/>
        <w:spacing w:line="240" w:lineRule="auto"/>
        <w:rPr>
          <w:rFonts w:cs="Arial"/>
          <w:color w:val="000000"/>
          <w:szCs w:val="20"/>
        </w:rPr>
      </w:pPr>
      <w:proofErr w:type="gramStart"/>
      <w:r>
        <w:rPr>
          <w:rFonts w:cs="Arial"/>
          <w:color w:val="000000"/>
          <w:szCs w:val="20"/>
        </w:rPr>
        <w:t>un</w:t>
      </w:r>
      <w:proofErr w:type="gramEnd"/>
      <w:r>
        <w:rPr>
          <w:rFonts w:cs="Arial"/>
          <w:color w:val="000000"/>
          <w:szCs w:val="20"/>
        </w:rPr>
        <w:t xml:space="preserve"> calcul de courant de court-circuit et de chute de tension en amont de l’armoire générale selon relevés de puissance de la source électrique et des sections des câbles d’alimentation jusqu’à l’armoire calculée</w:t>
      </w:r>
    </w:p>
    <w:p w14:paraId="42E3ED9F" w14:textId="77777777" w:rsidR="000C4919" w:rsidRDefault="000C4919" w:rsidP="00642CF6">
      <w:pPr>
        <w:pStyle w:val="Paragraphedeliste"/>
        <w:numPr>
          <w:ilvl w:val="0"/>
          <w:numId w:val="31"/>
        </w:numPr>
        <w:autoSpaceDE w:val="0"/>
        <w:autoSpaceDN w:val="0"/>
        <w:adjustRightInd w:val="0"/>
        <w:spacing w:line="240" w:lineRule="auto"/>
        <w:rPr>
          <w:rFonts w:cs="Arial"/>
          <w:color w:val="000000"/>
          <w:szCs w:val="20"/>
        </w:rPr>
      </w:pPr>
      <w:proofErr w:type="gramStart"/>
      <w:r>
        <w:rPr>
          <w:rFonts w:cs="Arial"/>
          <w:color w:val="000000"/>
          <w:szCs w:val="20"/>
        </w:rPr>
        <w:t>tous</w:t>
      </w:r>
      <w:proofErr w:type="gramEnd"/>
      <w:r>
        <w:rPr>
          <w:rFonts w:cs="Arial"/>
          <w:color w:val="000000"/>
          <w:szCs w:val="20"/>
        </w:rPr>
        <w:t xml:space="preserve"> les calculs (coordinations, filiations, courant de court-circuit…) pour chaque disjoncteur de l’armoire calculée</w:t>
      </w:r>
    </w:p>
    <w:p w14:paraId="3D1FC747" w14:textId="77777777" w:rsidR="000C4919" w:rsidRPr="00BC41F5" w:rsidRDefault="000C4919" w:rsidP="00642CF6">
      <w:pPr>
        <w:pStyle w:val="Paragraphedeliste"/>
        <w:numPr>
          <w:ilvl w:val="0"/>
          <w:numId w:val="31"/>
        </w:numPr>
        <w:autoSpaceDE w:val="0"/>
        <w:autoSpaceDN w:val="0"/>
        <w:adjustRightInd w:val="0"/>
        <w:spacing w:line="240" w:lineRule="auto"/>
        <w:rPr>
          <w:rFonts w:cs="Arial"/>
          <w:color w:val="000000"/>
          <w:szCs w:val="20"/>
        </w:rPr>
      </w:pPr>
      <w:proofErr w:type="gramStart"/>
      <w:r>
        <w:rPr>
          <w:rFonts w:cs="Arial"/>
          <w:color w:val="000000"/>
          <w:szCs w:val="20"/>
        </w:rPr>
        <w:t>les</w:t>
      </w:r>
      <w:proofErr w:type="gramEnd"/>
      <w:r>
        <w:rPr>
          <w:rFonts w:cs="Arial"/>
          <w:color w:val="000000"/>
          <w:szCs w:val="20"/>
        </w:rPr>
        <w:t xml:space="preserve"> notes de calculs avec un schéma unifilaire, les fiches de calculs 3C</w:t>
      </w:r>
      <w:r w:rsidRPr="00003B02">
        <w:rPr>
          <w:rFonts w:cs="Arial"/>
          <w:color w:val="000000"/>
          <w:szCs w:val="20"/>
        </w:rPr>
        <w:t xml:space="preserve"> </w:t>
      </w:r>
      <w:r>
        <w:rPr>
          <w:rFonts w:cs="Arial"/>
          <w:color w:val="000000"/>
          <w:szCs w:val="20"/>
        </w:rPr>
        <w:t>sous format numérique (et non numérisé)</w:t>
      </w:r>
    </w:p>
    <w:p w14:paraId="072CB275" w14:textId="77777777" w:rsidR="000C4919" w:rsidRDefault="000C4919" w:rsidP="000C4919">
      <w:pPr>
        <w:autoSpaceDE w:val="0"/>
        <w:autoSpaceDN w:val="0"/>
        <w:adjustRightInd w:val="0"/>
        <w:spacing w:line="240" w:lineRule="auto"/>
        <w:rPr>
          <w:rFonts w:cs="Arial"/>
          <w:color w:val="000000"/>
          <w:szCs w:val="20"/>
        </w:rPr>
      </w:pPr>
      <w:r>
        <w:rPr>
          <w:rFonts w:cs="Arial"/>
          <w:color w:val="000000"/>
          <w:szCs w:val="20"/>
        </w:rPr>
        <w:t xml:space="preserve">Les prestations liées à la création des </w:t>
      </w:r>
      <w:r w:rsidRPr="00003B02">
        <w:rPr>
          <w:rFonts w:cs="Arial"/>
          <w:b/>
          <w:bCs/>
          <w:color w:val="000000"/>
          <w:szCs w:val="20"/>
        </w:rPr>
        <w:t xml:space="preserve">notes de calculs </w:t>
      </w:r>
      <w:r>
        <w:rPr>
          <w:rFonts w:cs="Arial"/>
          <w:b/>
          <w:bCs/>
          <w:color w:val="000000"/>
          <w:szCs w:val="20"/>
        </w:rPr>
        <w:t>du réseau de distribution</w:t>
      </w:r>
      <w:r w:rsidRPr="00003B02">
        <w:rPr>
          <w:rFonts w:cs="Arial"/>
          <w:b/>
          <w:bCs/>
          <w:color w:val="000000"/>
          <w:szCs w:val="20"/>
        </w:rPr>
        <w:t xml:space="preserve"> électrique</w:t>
      </w:r>
      <w:r>
        <w:rPr>
          <w:rFonts w:cs="Arial"/>
          <w:color w:val="000000"/>
          <w:szCs w:val="20"/>
        </w:rPr>
        <w:t xml:space="preserve"> comprendront :</w:t>
      </w:r>
    </w:p>
    <w:p w14:paraId="58C6E6CD" w14:textId="77777777" w:rsidR="000C4919" w:rsidRDefault="000C4919" w:rsidP="00642CF6">
      <w:pPr>
        <w:pStyle w:val="Paragraphedeliste"/>
        <w:numPr>
          <w:ilvl w:val="0"/>
          <w:numId w:val="31"/>
        </w:numPr>
        <w:autoSpaceDE w:val="0"/>
        <w:autoSpaceDN w:val="0"/>
        <w:adjustRightInd w:val="0"/>
        <w:spacing w:line="240" w:lineRule="auto"/>
        <w:rPr>
          <w:rFonts w:cs="Arial"/>
          <w:color w:val="000000"/>
          <w:szCs w:val="20"/>
        </w:rPr>
      </w:pPr>
      <w:proofErr w:type="gramStart"/>
      <w:r>
        <w:rPr>
          <w:rFonts w:cs="Arial"/>
          <w:color w:val="000000"/>
          <w:szCs w:val="20"/>
        </w:rPr>
        <w:t>un</w:t>
      </w:r>
      <w:proofErr w:type="gramEnd"/>
      <w:r>
        <w:rPr>
          <w:rFonts w:cs="Arial"/>
          <w:color w:val="000000"/>
          <w:szCs w:val="20"/>
        </w:rPr>
        <w:t xml:space="preserve"> calcul de courant de court-circuit et de chute de tension en amont de chaque armoire générale selon relevés de puissance de la source électrique et des sections des câbles d’alimentation jusqu’à l’armoire calculée</w:t>
      </w:r>
    </w:p>
    <w:p w14:paraId="61913E6E" w14:textId="77777777" w:rsidR="000C4919" w:rsidRDefault="000C4919" w:rsidP="00642CF6">
      <w:pPr>
        <w:pStyle w:val="Paragraphedeliste"/>
        <w:numPr>
          <w:ilvl w:val="0"/>
          <w:numId w:val="31"/>
        </w:numPr>
        <w:autoSpaceDE w:val="0"/>
        <w:autoSpaceDN w:val="0"/>
        <w:adjustRightInd w:val="0"/>
        <w:spacing w:line="240" w:lineRule="auto"/>
        <w:rPr>
          <w:rFonts w:cs="Arial"/>
          <w:color w:val="000000"/>
          <w:szCs w:val="20"/>
        </w:rPr>
      </w:pPr>
      <w:proofErr w:type="gramStart"/>
      <w:r>
        <w:rPr>
          <w:rFonts w:cs="Arial"/>
          <w:color w:val="000000"/>
          <w:szCs w:val="20"/>
        </w:rPr>
        <w:t>les</w:t>
      </w:r>
      <w:proofErr w:type="gramEnd"/>
      <w:r>
        <w:rPr>
          <w:rFonts w:cs="Arial"/>
          <w:color w:val="000000"/>
          <w:szCs w:val="20"/>
        </w:rPr>
        <w:t xml:space="preserve"> calculs (coordinations, filiations, courant de court-circuit…) pour chaque disjoncteur alimentant une armoire ou coffret électrique</w:t>
      </w:r>
    </w:p>
    <w:p w14:paraId="1C14FABF" w14:textId="77777777" w:rsidR="000C4919" w:rsidRPr="00BC41F5" w:rsidRDefault="000C4919" w:rsidP="00642CF6">
      <w:pPr>
        <w:pStyle w:val="Paragraphedeliste"/>
        <w:numPr>
          <w:ilvl w:val="0"/>
          <w:numId w:val="31"/>
        </w:numPr>
        <w:autoSpaceDE w:val="0"/>
        <w:autoSpaceDN w:val="0"/>
        <w:adjustRightInd w:val="0"/>
        <w:spacing w:line="240" w:lineRule="auto"/>
        <w:rPr>
          <w:rFonts w:cs="Arial"/>
          <w:color w:val="000000"/>
          <w:szCs w:val="20"/>
        </w:rPr>
      </w:pPr>
      <w:proofErr w:type="gramStart"/>
      <w:r>
        <w:rPr>
          <w:rFonts w:cs="Arial"/>
          <w:color w:val="000000"/>
          <w:szCs w:val="20"/>
        </w:rPr>
        <w:t>les</w:t>
      </w:r>
      <w:proofErr w:type="gramEnd"/>
      <w:r>
        <w:rPr>
          <w:rFonts w:cs="Arial"/>
          <w:color w:val="000000"/>
          <w:szCs w:val="20"/>
        </w:rPr>
        <w:t xml:space="preserve"> notes de calculs avec un schéma unifilaire de principe, les fiches de calculs 3C</w:t>
      </w:r>
      <w:r w:rsidRPr="00003B02">
        <w:rPr>
          <w:rFonts w:cs="Arial"/>
          <w:color w:val="000000"/>
          <w:szCs w:val="20"/>
        </w:rPr>
        <w:t xml:space="preserve"> </w:t>
      </w:r>
      <w:r>
        <w:rPr>
          <w:rFonts w:cs="Arial"/>
          <w:color w:val="000000"/>
          <w:szCs w:val="20"/>
        </w:rPr>
        <w:t>sous format numérique (et non numérisé)</w:t>
      </w:r>
    </w:p>
    <w:p w14:paraId="6BE443BB" w14:textId="77777777" w:rsidR="000C4919" w:rsidRDefault="000C4919" w:rsidP="000C4919">
      <w:pPr>
        <w:autoSpaceDE w:val="0"/>
        <w:autoSpaceDN w:val="0"/>
        <w:adjustRightInd w:val="0"/>
        <w:spacing w:line="240" w:lineRule="auto"/>
        <w:rPr>
          <w:rFonts w:cs="Arial"/>
          <w:color w:val="000000"/>
          <w:szCs w:val="20"/>
        </w:rPr>
      </w:pPr>
      <w:r>
        <w:rPr>
          <w:rFonts w:cs="Arial"/>
          <w:color w:val="000000"/>
          <w:szCs w:val="20"/>
        </w:rPr>
        <w:t xml:space="preserve">Les prestations liées à la création des </w:t>
      </w:r>
      <w:r>
        <w:rPr>
          <w:rFonts w:cs="Arial"/>
          <w:b/>
          <w:bCs/>
          <w:color w:val="000000"/>
          <w:szCs w:val="20"/>
        </w:rPr>
        <w:t>Dossier des Ouvrages Exécutés</w:t>
      </w:r>
      <w:r>
        <w:rPr>
          <w:rFonts w:cs="Arial"/>
          <w:color w:val="000000"/>
          <w:szCs w:val="20"/>
        </w:rPr>
        <w:t xml:space="preserve"> comprendront :</w:t>
      </w:r>
    </w:p>
    <w:p w14:paraId="2F074EAD" w14:textId="77777777" w:rsidR="000C4919" w:rsidRDefault="000C4919" w:rsidP="00642CF6">
      <w:pPr>
        <w:pStyle w:val="Paragraphedeliste"/>
        <w:numPr>
          <w:ilvl w:val="0"/>
          <w:numId w:val="32"/>
        </w:numPr>
        <w:autoSpaceDE w:val="0"/>
        <w:autoSpaceDN w:val="0"/>
        <w:adjustRightInd w:val="0"/>
        <w:spacing w:line="240" w:lineRule="auto"/>
        <w:rPr>
          <w:rFonts w:cs="Arial"/>
          <w:color w:val="000000"/>
          <w:szCs w:val="20"/>
        </w:rPr>
      </w:pPr>
      <w:proofErr w:type="gramStart"/>
      <w:r>
        <w:rPr>
          <w:rFonts w:cs="Arial"/>
          <w:color w:val="000000"/>
          <w:szCs w:val="20"/>
        </w:rPr>
        <w:t>un</w:t>
      </w:r>
      <w:proofErr w:type="gramEnd"/>
      <w:r>
        <w:rPr>
          <w:rFonts w:cs="Arial"/>
          <w:color w:val="000000"/>
          <w:szCs w:val="20"/>
        </w:rPr>
        <w:t xml:space="preserve"> rappel du chantier réalisé</w:t>
      </w:r>
    </w:p>
    <w:p w14:paraId="4662127F" w14:textId="77777777" w:rsidR="000C4919" w:rsidRDefault="000C4919" w:rsidP="00642CF6">
      <w:pPr>
        <w:pStyle w:val="Paragraphedeliste"/>
        <w:numPr>
          <w:ilvl w:val="0"/>
          <w:numId w:val="32"/>
        </w:numPr>
        <w:autoSpaceDE w:val="0"/>
        <w:autoSpaceDN w:val="0"/>
        <w:adjustRightInd w:val="0"/>
        <w:spacing w:line="240" w:lineRule="auto"/>
        <w:rPr>
          <w:rFonts w:cs="Arial"/>
          <w:color w:val="000000"/>
          <w:szCs w:val="20"/>
        </w:rPr>
      </w:pPr>
      <w:proofErr w:type="gramStart"/>
      <w:r>
        <w:rPr>
          <w:rFonts w:cs="Arial"/>
          <w:color w:val="000000"/>
          <w:szCs w:val="20"/>
        </w:rPr>
        <w:t>les</w:t>
      </w:r>
      <w:proofErr w:type="gramEnd"/>
      <w:r>
        <w:rPr>
          <w:rFonts w:cs="Arial"/>
          <w:color w:val="000000"/>
          <w:szCs w:val="20"/>
        </w:rPr>
        <w:t xml:space="preserve"> fiches fabricants des matériels installés</w:t>
      </w:r>
    </w:p>
    <w:p w14:paraId="3B6C6F33" w14:textId="77777777" w:rsidR="000C4919" w:rsidRPr="002D05AD" w:rsidRDefault="000C4919" w:rsidP="00642CF6">
      <w:pPr>
        <w:pStyle w:val="Paragraphedeliste"/>
        <w:numPr>
          <w:ilvl w:val="0"/>
          <w:numId w:val="32"/>
        </w:numPr>
        <w:autoSpaceDE w:val="0"/>
        <w:autoSpaceDN w:val="0"/>
        <w:adjustRightInd w:val="0"/>
        <w:spacing w:line="240" w:lineRule="auto"/>
        <w:rPr>
          <w:rFonts w:cs="Arial"/>
          <w:color w:val="000000"/>
          <w:szCs w:val="20"/>
        </w:rPr>
      </w:pPr>
      <w:proofErr w:type="gramStart"/>
      <w:r>
        <w:rPr>
          <w:rFonts w:cs="Arial"/>
          <w:color w:val="000000"/>
          <w:szCs w:val="20"/>
        </w:rPr>
        <w:t>les</w:t>
      </w:r>
      <w:proofErr w:type="gramEnd"/>
      <w:r>
        <w:rPr>
          <w:rFonts w:cs="Arial"/>
          <w:color w:val="000000"/>
          <w:szCs w:val="20"/>
        </w:rPr>
        <w:t xml:space="preserve"> schémas et autres </w:t>
      </w:r>
      <w:r w:rsidRPr="002D05AD">
        <w:rPr>
          <w:rFonts w:cs="Arial"/>
          <w:color w:val="000000"/>
          <w:szCs w:val="20"/>
        </w:rPr>
        <w:t>plans réalisés seront joints au DOE</w:t>
      </w:r>
    </w:p>
    <w:p w14:paraId="49F2C1EE" w14:textId="000F12DF" w:rsidR="000C4919" w:rsidRPr="002D05AD" w:rsidRDefault="000C4919" w:rsidP="00642CF6">
      <w:pPr>
        <w:pStyle w:val="Paragraphedeliste"/>
        <w:numPr>
          <w:ilvl w:val="0"/>
          <w:numId w:val="32"/>
        </w:numPr>
        <w:autoSpaceDE w:val="0"/>
        <w:autoSpaceDN w:val="0"/>
        <w:adjustRightInd w:val="0"/>
        <w:spacing w:line="240" w:lineRule="auto"/>
        <w:rPr>
          <w:rFonts w:cs="Arial"/>
          <w:color w:val="000000"/>
          <w:szCs w:val="20"/>
        </w:rPr>
      </w:pPr>
      <w:proofErr w:type="gramStart"/>
      <w:r w:rsidRPr="002D05AD">
        <w:rPr>
          <w:rFonts w:cs="Arial"/>
          <w:color w:val="000000"/>
          <w:szCs w:val="20"/>
        </w:rPr>
        <w:t>tout</w:t>
      </w:r>
      <w:proofErr w:type="gramEnd"/>
      <w:r w:rsidRPr="002D05AD">
        <w:rPr>
          <w:rFonts w:cs="Arial"/>
          <w:color w:val="000000"/>
          <w:szCs w:val="20"/>
        </w:rPr>
        <w:t xml:space="preserve"> sous format numérique (et non numérisé) daté de la date de livraison du chantier et signé</w:t>
      </w:r>
      <w:r w:rsidR="00EC314A" w:rsidRPr="002D05AD">
        <w:rPr>
          <w:rFonts w:cs="Arial"/>
          <w:color w:val="000000"/>
          <w:szCs w:val="20"/>
        </w:rPr>
        <w:t xml:space="preserve"> par l’entreprise</w:t>
      </w:r>
    </w:p>
    <w:sectPr w:rsidR="000C4919" w:rsidRPr="002D05AD" w:rsidSect="0067562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0FD0B" w14:textId="77777777" w:rsidR="006F1930" w:rsidRDefault="006F1930" w:rsidP="000B76F1">
      <w:pPr>
        <w:spacing w:line="240" w:lineRule="auto"/>
      </w:pPr>
      <w:r>
        <w:separator/>
      </w:r>
    </w:p>
  </w:endnote>
  <w:endnote w:type="continuationSeparator" w:id="0">
    <w:p w14:paraId="2FF422AD" w14:textId="77777777" w:rsidR="006F1930" w:rsidRDefault="006F1930" w:rsidP="000B76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5584045"/>
      <w:docPartObj>
        <w:docPartGallery w:val="Page Numbers (Bottom of Page)"/>
        <w:docPartUnique/>
      </w:docPartObj>
    </w:sdtPr>
    <w:sdtEndPr/>
    <w:sdtContent>
      <w:p w14:paraId="45E342A2" w14:textId="77777777" w:rsidR="006F1930" w:rsidRDefault="006F1930" w:rsidP="00675621">
        <w:pPr>
          <w:pStyle w:val="Pieddepage"/>
          <w:jc w:val="right"/>
        </w:pPr>
        <w:r>
          <w:fldChar w:fldCharType="begin"/>
        </w:r>
        <w:r>
          <w:instrText>PAGE   \* MERGEFORMAT</w:instrText>
        </w:r>
        <w:r>
          <w:fldChar w:fldCharType="separate"/>
        </w:r>
        <w:r>
          <w:rPr>
            <w:noProof/>
          </w:rPr>
          <w:t>10</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C7422" w14:textId="77777777" w:rsidR="006F1930" w:rsidRDefault="006F1930" w:rsidP="000B76F1">
      <w:pPr>
        <w:spacing w:line="240" w:lineRule="auto"/>
      </w:pPr>
      <w:r>
        <w:separator/>
      </w:r>
    </w:p>
  </w:footnote>
  <w:footnote w:type="continuationSeparator" w:id="0">
    <w:p w14:paraId="111C5F67" w14:textId="77777777" w:rsidR="006F1930" w:rsidRDefault="006F1930" w:rsidP="000B76F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4EFB4" w14:textId="77777777" w:rsidR="006F1930" w:rsidRPr="00E91685" w:rsidRDefault="006F1930" w:rsidP="00E92271">
    <w:pPr>
      <w:pStyle w:val="En-tte"/>
      <w:jc w:val="right"/>
      <w:rPr>
        <w:sz w:val="18"/>
        <w:szCs w:val="18"/>
      </w:rPr>
    </w:pPr>
    <w:r w:rsidRPr="00E91685">
      <w:rPr>
        <w:sz w:val="18"/>
        <w:szCs w:val="18"/>
      </w:rPr>
      <w:t>Accord cadre à bons de commande – Université Grenoble Alpes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C3184"/>
    <w:multiLevelType w:val="hybridMultilevel"/>
    <w:tmpl w:val="0FB4DEAA"/>
    <w:lvl w:ilvl="0" w:tplc="C7602AD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09969DF"/>
    <w:multiLevelType w:val="hybridMultilevel"/>
    <w:tmpl w:val="ABB0EE3E"/>
    <w:lvl w:ilvl="0" w:tplc="C7602AD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95A4DBD"/>
    <w:multiLevelType w:val="hybridMultilevel"/>
    <w:tmpl w:val="99447150"/>
    <w:lvl w:ilvl="0" w:tplc="C7602AD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A85935"/>
    <w:multiLevelType w:val="hybridMultilevel"/>
    <w:tmpl w:val="9E34E138"/>
    <w:lvl w:ilvl="0" w:tplc="C7602AD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E931FCD"/>
    <w:multiLevelType w:val="hybridMultilevel"/>
    <w:tmpl w:val="4380D672"/>
    <w:lvl w:ilvl="0" w:tplc="C7602AD0">
      <w:start w:val="1"/>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172C21"/>
    <w:multiLevelType w:val="hybridMultilevel"/>
    <w:tmpl w:val="4378C06E"/>
    <w:lvl w:ilvl="0" w:tplc="D598B0B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74F3940"/>
    <w:multiLevelType w:val="hybridMultilevel"/>
    <w:tmpl w:val="F2D81310"/>
    <w:lvl w:ilvl="0" w:tplc="C7602AD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D874F46"/>
    <w:multiLevelType w:val="hybridMultilevel"/>
    <w:tmpl w:val="12107042"/>
    <w:lvl w:ilvl="0" w:tplc="C7602AD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403187C"/>
    <w:multiLevelType w:val="hybridMultilevel"/>
    <w:tmpl w:val="F2BCD99C"/>
    <w:lvl w:ilvl="0" w:tplc="C7602AD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6AD43F1"/>
    <w:multiLevelType w:val="hybridMultilevel"/>
    <w:tmpl w:val="90E2A5EE"/>
    <w:lvl w:ilvl="0" w:tplc="C7602AD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92159D5"/>
    <w:multiLevelType w:val="hybridMultilevel"/>
    <w:tmpl w:val="03842D5E"/>
    <w:lvl w:ilvl="0" w:tplc="CA04B21A">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9A476AD"/>
    <w:multiLevelType w:val="hybridMultilevel"/>
    <w:tmpl w:val="0D4673D4"/>
    <w:lvl w:ilvl="0" w:tplc="C7602AD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FF7369A"/>
    <w:multiLevelType w:val="hybridMultilevel"/>
    <w:tmpl w:val="DBFAACAC"/>
    <w:lvl w:ilvl="0" w:tplc="C7602AD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15D5CE7"/>
    <w:multiLevelType w:val="hybridMultilevel"/>
    <w:tmpl w:val="B50AC4E8"/>
    <w:lvl w:ilvl="0" w:tplc="C7602AD0">
      <w:start w:val="1"/>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3403C17"/>
    <w:multiLevelType w:val="hybridMultilevel"/>
    <w:tmpl w:val="E2BA765A"/>
    <w:lvl w:ilvl="0" w:tplc="C7602AD0">
      <w:start w:val="1"/>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44B06656"/>
    <w:multiLevelType w:val="hybridMultilevel"/>
    <w:tmpl w:val="7AB4B396"/>
    <w:lvl w:ilvl="0" w:tplc="C7602AD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641784F"/>
    <w:multiLevelType w:val="hybridMultilevel"/>
    <w:tmpl w:val="49B4DF98"/>
    <w:lvl w:ilvl="0" w:tplc="C7602AD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E9D1755"/>
    <w:multiLevelType w:val="hybridMultilevel"/>
    <w:tmpl w:val="A21EC088"/>
    <w:lvl w:ilvl="0" w:tplc="C7602AD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7504F0C"/>
    <w:multiLevelType w:val="hybridMultilevel"/>
    <w:tmpl w:val="84925978"/>
    <w:lvl w:ilvl="0" w:tplc="C7602AD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7B87660"/>
    <w:multiLevelType w:val="hybridMultilevel"/>
    <w:tmpl w:val="13ACF95A"/>
    <w:lvl w:ilvl="0" w:tplc="C7602AD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AA95D74"/>
    <w:multiLevelType w:val="hybridMultilevel"/>
    <w:tmpl w:val="03D694FC"/>
    <w:lvl w:ilvl="0" w:tplc="C7602AD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B870C5F"/>
    <w:multiLevelType w:val="hybridMultilevel"/>
    <w:tmpl w:val="AF5E173C"/>
    <w:lvl w:ilvl="0" w:tplc="C7602AD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E2D3702"/>
    <w:multiLevelType w:val="hybridMultilevel"/>
    <w:tmpl w:val="C1FC98F4"/>
    <w:lvl w:ilvl="0" w:tplc="C7602AD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FE4093D"/>
    <w:multiLevelType w:val="hybridMultilevel"/>
    <w:tmpl w:val="FA4484C6"/>
    <w:lvl w:ilvl="0" w:tplc="C7602AD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1183018"/>
    <w:multiLevelType w:val="hybridMultilevel"/>
    <w:tmpl w:val="65026114"/>
    <w:lvl w:ilvl="0" w:tplc="C7602AD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8125957"/>
    <w:multiLevelType w:val="multilevel"/>
    <w:tmpl w:val="2494959E"/>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1287"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6" w15:restartNumberingAfterBreak="0">
    <w:nsid w:val="693448D8"/>
    <w:multiLevelType w:val="hybridMultilevel"/>
    <w:tmpl w:val="7AAEDF76"/>
    <w:lvl w:ilvl="0" w:tplc="C7602AD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F705E83"/>
    <w:multiLevelType w:val="hybridMultilevel"/>
    <w:tmpl w:val="35DA51FE"/>
    <w:lvl w:ilvl="0" w:tplc="C7602AD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5143F9B"/>
    <w:multiLevelType w:val="hybridMultilevel"/>
    <w:tmpl w:val="AFCEDD70"/>
    <w:lvl w:ilvl="0" w:tplc="C7602AD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87C732E"/>
    <w:multiLevelType w:val="hybridMultilevel"/>
    <w:tmpl w:val="05CA5866"/>
    <w:lvl w:ilvl="0" w:tplc="C7602AD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A950700"/>
    <w:multiLevelType w:val="hybridMultilevel"/>
    <w:tmpl w:val="980694B0"/>
    <w:lvl w:ilvl="0" w:tplc="C7602AD0">
      <w:start w:val="1"/>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D642750"/>
    <w:multiLevelType w:val="hybridMultilevel"/>
    <w:tmpl w:val="AED813C4"/>
    <w:lvl w:ilvl="0" w:tplc="C7602AD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DD93BD0"/>
    <w:multiLevelType w:val="hybridMultilevel"/>
    <w:tmpl w:val="9722575E"/>
    <w:lvl w:ilvl="0" w:tplc="C7602AD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5"/>
  </w:num>
  <w:num w:numId="2">
    <w:abstractNumId w:val="14"/>
  </w:num>
  <w:num w:numId="3">
    <w:abstractNumId w:val="3"/>
  </w:num>
  <w:num w:numId="4">
    <w:abstractNumId w:val="23"/>
  </w:num>
  <w:num w:numId="5">
    <w:abstractNumId w:val="5"/>
  </w:num>
  <w:num w:numId="6">
    <w:abstractNumId w:val="4"/>
  </w:num>
  <w:num w:numId="7">
    <w:abstractNumId w:val="13"/>
  </w:num>
  <w:num w:numId="8">
    <w:abstractNumId w:val="30"/>
  </w:num>
  <w:num w:numId="9">
    <w:abstractNumId w:val="0"/>
  </w:num>
  <w:num w:numId="10">
    <w:abstractNumId w:val="24"/>
  </w:num>
  <w:num w:numId="11">
    <w:abstractNumId w:val="20"/>
  </w:num>
  <w:num w:numId="12">
    <w:abstractNumId w:val="32"/>
  </w:num>
  <w:num w:numId="13">
    <w:abstractNumId w:val="18"/>
  </w:num>
  <w:num w:numId="14">
    <w:abstractNumId w:val="15"/>
  </w:num>
  <w:num w:numId="15">
    <w:abstractNumId w:val="17"/>
  </w:num>
  <w:num w:numId="16">
    <w:abstractNumId w:val="8"/>
  </w:num>
  <w:num w:numId="17">
    <w:abstractNumId w:val="16"/>
  </w:num>
  <w:num w:numId="18">
    <w:abstractNumId w:val="7"/>
  </w:num>
  <w:num w:numId="19">
    <w:abstractNumId w:val="28"/>
  </w:num>
  <w:num w:numId="20">
    <w:abstractNumId w:val="11"/>
  </w:num>
  <w:num w:numId="21">
    <w:abstractNumId w:val="6"/>
  </w:num>
  <w:num w:numId="22">
    <w:abstractNumId w:val="29"/>
  </w:num>
  <w:num w:numId="23">
    <w:abstractNumId w:val="21"/>
  </w:num>
  <w:num w:numId="24">
    <w:abstractNumId w:val="1"/>
  </w:num>
  <w:num w:numId="25">
    <w:abstractNumId w:val="22"/>
  </w:num>
  <w:num w:numId="26">
    <w:abstractNumId w:val="27"/>
  </w:num>
  <w:num w:numId="27">
    <w:abstractNumId w:val="19"/>
  </w:num>
  <w:num w:numId="28">
    <w:abstractNumId w:val="12"/>
  </w:num>
  <w:num w:numId="29">
    <w:abstractNumId w:val="31"/>
  </w:num>
  <w:num w:numId="30">
    <w:abstractNumId w:val="9"/>
  </w:num>
  <w:num w:numId="31">
    <w:abstractNumId w:val="2"/>
  </w:num>
  <w:num w:numId="32">
    <w:abstractNumId w:val="26"/>
  </w:num>
  <w:num w:numId="33">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006"/>
    <w:rsid w:val="00000CAC"/>
    <w:rsid w:val="000043F6"/>
    <w:rsid w:val="00006939"/>
    <w:rsid w:val="00006AE1"/>
    <w:rsid w:val="00006B4A"/>
    <w:rsid w:val="00006C04"/>
    <w:rsid w:val="000111E9"/>
    <w:rsid w:val="00011F40"/>
    <w:rsid w:val="000126BA"/>
    <w:rsid w:val="00012A56"/>
    <w:rsid w:val="00014DB2"/>
    <w:rsid w:val="00020A9D"/>
    <w:rsid w:val="000269F4"/>
    <w:rsid w:val="000313F5"/>
    <w:rsid w:val="00031402"/>
    <w:rsid w:val="00036DEA"/>
    <w:rsid w:val="00042B77"/>
    <w:rsid w:val="00043E60"/>
    <w:rsid w:val="000468FB"/>
    <w:rsid w:val="000500F7"/>
    <w:rsid w:val="00051B46"/>
    <w:rsid w:val="000520A8"/>
    <w:rsid w:val="000550AC"/>
    <w:rsid w:val="000550B2"/>
    <w:rsid w:val="00060981"/>
    <w:rsid w:val="000630F3"/>
    <w:rsid w:val="000642BB"/>
    <w:rsid w:val="00067CB5"/>
    <w:rsid w:val="00071566"/>
    <w:rsid w:val="00075DCB"/>
    <w:rsid w:val="000766A3"/>
    <w:rsid w:val="00084B3E"/>
    <w:rsid w:val="00090DF5"/>
    <w:rsid w:val="000957E3"/>
    <w:rsid w:val="000959E7"/>
    <w:rsid w:val="00095B64"/>
    <w:rsid w:val="00097430"/>
    <w:rsid w:val="000A24EC"/>
    <w:rsid w:val="000A3303"/>
    <w:rsid w:val="000A42A3"/>
    <w:rsid w:val="000A6650"/>
    <w:rsid w:val="000A7814"/>
    <w:rsid w:val="000A7ACE"/>
    <w:rsid w:val="000A7C36"/>
    <w:rsid w:val="000B3EC8"/>
    <w:rsid w:val="000B59F0"/>
    <w:rsid w:val="000B6113"/>
    <w:rsid w:val="000B72C5"/>
    <w:rsid w:val="000B76F1"/>
    <w:rsid w:val="000B7FB3"/>
    <w:rsid w:val="000C09F8"/>
    <w:rsid w:val="000C369D"/>
    <w:rsid w:val="000C4919"/>
    <w:rsid w:val="000C65C2"/>
    <w:rsid w:val="000D590B"/>
    <w:rsid w:val="000D5CB8"/>
    <w:rsid w:val="000D7DAD"/>
    <w:rsid w:val="000D7F38"/>
    <w:rsid w:val="000E17FB"/>
    <w:rsid w:val="000E3B0C"/>
    <w:rsid w:val="000E5EF3"/>
    <w:rsid w:val="000F385D"/>
    <w:rsid w:val="000F47E8"/>
    <w:rsid w:val="00110319"/>
    <w:rsid w:val="00113F8F"/>
    <w:rsid w:val="00115E99"/>
    <w:rsid w:val="001171E1"/>
    <w:rsid w:val="00117736"/>
    <w:rsid w:val="00125A98"/>
    <w:rsid w:val="001306A1"/>
    <w:rsid w:val="0013090D"/>
    <w:rsid w:val="00133680"/>
    <w:rsid w:val="001358F6"/>
    <w:rsid w:val="00140DF9"/>
    <w:rsid w:val="00142183"/>
    <w:rsid w:val="0014515C"/>
    <w:rsid w:val="001459EB"/>
    <w:rsid w:val="001475B2"/>
    <w:rsid w:val="00151617"/>
    <w:rsid w:val="00151B74"/>
    <w:rsid w:val="00152285"/>
    <w:rsid w:val="00152508"/>
    <w:rsid w:val="001564AE"/>
    <w:rsid w:val="00156871"/>
    <w:rsid w:val="0016304B"/>
    <w:rsid w:val="00163561"/>
    <w:rsid w:val="0016465D"/>
    <w:rsid w:val="00166FF6"/>
    <w:rsid w:val="00170CE6"/>
    <w:rsid w:val="00173523"/>
    <w:rsid w:val="00180957"/>
    <w:rsid w:val="00181DAF"/>
    <w:rsid w:val="001843C9"/>
    <w:rsid w:val="001851A0"/>
    <w:rsid w:val="00186392"/>
    <w:rsid w:val="00192900"/>
    <w:rsid w:val="001A04DF"/>
    <w:rsid w:val="001A0626"/>
    <w:rsid w:val="001A53F0"/>
    <w:rsid w:val="001B0CA4"/>
    <w:rsid w:val="001B1D40"/>
    <w:rsid w:val="001B27FD"/>
    <w:rsid w:val="001B6774"/>
    <w:rsid w:val="001B6C2D"/>
    <w:rsid w:val="001B7D6C"/>
    <w:rsid w:val="001C0F02"/>
    <w:rsid w:val="001C2427"/>
    <w:rsid w:val="001C248C"/>
    <w:rsid w:val="001C4827"/>
    <w:rsid w:val="001C6B9D"/>
    <w:rsid w:val="001C6E67"/>
    <w:rsid w:val="001C7072"/>
    <w:rsid w:val="001D2657"/>
    <w:rsid w:val="001D2886"/>
    <w:rsid w:val="001D2B1C"/>
    <w:rsid w:val="001D3100"/>
    <w:rsid w:val="001D35D7"/>
    <w:rsid w:val="001D40E1"/>
    <w:rsid w:val="001E25ED"/>
    <w:rsid w:val="001E3400"/>
    <w:rsid w:val="001E6364"/>
    <w:rsid w:val="001E6D4D"/>
    <w:rsid w:val="001E7D5B"/>
    <w:rsid w:val="001F049A"/>
    <w:rsid w:val="001F2B08"/>
    <w:rsid w:val="001F3D17"/>
    <w:rsid w:val="001F5467"/>
    <w:rsid w:val="001F715C"/>
    <w:rsid w:val="00206F03"/>
    <w:rsid w:val="002132A1"/>
    <w:rsid w:val="002134A1"/>
    <w:rsid w:val="00213857"/>
    <w:rsid w:val="002154CA"/>
    <w:rsid w:val="00216757"/>
    <w:rsid w:val="00224428"/>
    <w:rsid w:val="002251C9"/>
    <w:rsid w:val="002260C6"/>
    <w:rsid w:val="00226296"/>
    <w:rsid w:val="00226982"/>
    <w:rsid w:val="00231282"/>
    <w:rsid w:val="00231658"/>
    <w:rsid w:val="00234CD6"/>
    <w:rsid w:val="00235387"/>
    <w:rsid w:val="00240E6E"/>
    <w:rsid w:val="002440AF"/>
    <w:rsid w:val="00246A5F"/>
    <w:rsid w:val="00247452"/>
    <w:rsid w:val="00247CEE"/>
    <w:rsid w:val="0025009D"/>
    <w:rsid w:val="002507AA"/>
    <w:rsid w:val="00250C3D"/>
    <w:rsid w:val="00251C0F"/>
    <w:rsid w:val="00260E53"/>
    <w:rsid w:val="00262A89"/>
    <w:rsid w:val="00265233"/>
    <w:rsid w:val="00271A96"/>
    <w:rsid w:val="00275B4B"/>
    <w:rsid w:val="00276FEC"/>
    <w:rsid w:val="00281607"/>
    <w:rsid w:val="002837CA"/>
    <w:rsid w:val="00284216"/>
    <w:rsid w:val="0028603E"/>
    <w:rsid w:val="002867CE"/>
    <w:rsid w:val="002902A3"/>
    <w:rsid w:val="0029073E"/>
    <w:rsid w:val="00292791"/>
    <w:rsid w:val="00294C4D"/>
    <w:rsid w:val="002957ED"/>
    <w:rsid w:val="002A378A"/>
    <w:rsid w:val="002A7183"/>
    <w:rsid w:val="002A7187"/>
    <w:rsid w:val="002A71B6"/>
    <w:rsid w:val="002B442F"/>
    <w:rsid w:val="002C0696"/>
    <w:rsid w:val="002C140F"/>
    <w:rsid w:val="002C1829"/>
    <w:rsid w:val="002C619F"/>
    <w:rsid w:val="002D05AD"/>
    <w:rsid w:val="002D078C"/>
    <w:rsid w:val="002D1E37"/>
    <w:rsid w:val="002D2F2F"/>
    <w:rsid w:val="002D3390"/>
    <w:rsid w:val="002D5965"/>
    <w:rsid w:val="002D70E1"/>
    <w:rsid w:val="002D70FC"/>
    <w:rsid w:val="002D7790"/>
    <w:rsid w:val="002E24F3"/>
    <w:rsid w:val="002E5DBE"/>
    <w:rsid w:val="002F1CD9"/>
    <w:rsid w:val="002F1F3C"/>
    <w:rsid w:val="002F51AC"/>
    <w:rsid w:val="002F7E3E"/>
    <w:rsid w:val="00300418"/>
    <w:rsid w:val="00305F66"/>
    <w:rsid w:val="00317D24"/>
    <w:rsid w:val="0032059F"/>
    <w:rsid w:val="003217A8"/>
    <w:rsid w:val="003229EE"/>
    <w:rsid w:val="00324772"/>
    <w:rsid w:val="0032478F"/>
    <w:rsid w:val="00327286"/>
    <w:rsid w:val="00330922"/>
    <w:rsid w:val="00330C4F"/>
    <w:rsid w:val="003326B8"/>
    <w:rsid w:val="00332FF0"/>
    <w:rsid w:val="00333671"/>
    <w:rsid w:val="00334573"/>
    <w:rsid w:val="00337EBE"/>
    <w:rsid w:val="0034079F"/>
    <w:rsid w:val="00341087"/>
    <w:rsid w:val="003412E1"/>
    <w:rsid w:val="003436A2"/>
    <w:rsid w:val="00345542"/>
    <w:rsid w:val="00357AA4"/>
    <w:rsid w:val="003614DD"/>
    <w:rsid w:val="00363500"/>
    <w:rsid w:val="003662C7"/>
    <w:rsid w:val="003726E8"/>
    <w:rsid w:val="0037691D"/>
    <w:rsid w:val="0037710C"/>
    <w:rsid w:val="003812E5"/>
    <w:rsid w:val="00383440"/>
    <w:rsid w:val="003878A3"/>
    <w:rsid w:val="003916CC"/>
    <w:rsid w:val="003928D4"/>
    <w:rsid w:val="0039293D"/>
    <w:rsid w:val="003950D2"/>
    <w:rsid w:val="00396881"/>
    <w:rsid w:val="003A0099"/>
    <w:rsid w:val="003A54AB"/>
    <w:rsid w:val="003A5C84"/>
    <w:rsid w:val="003A66E9"/>
    <w:rsid w:val="003B3360"/>
    <w:rsid w:val="003B618E"/>
    <w:rsid w:val="003B64DD"/>
    <w:rsid w:val="003B6AC7"/>
    <w:rsid w:val="003B7B54"/>
    <w:rsid w:val="003C05CF"/>
    <w:rsid w:val="003C2097"/>
    <w:rsid w:val="003C584E"/>
    <w:rsid w:val="003C5FFE"/>
    <w:rsid w:val="003C6844"/>
    <w:rsid w:val="003D1707"/>
    <w:rsid w:val="003D4F29"/>
    <w:rsid w:val="003D5A16"/>
    <w:rsid w:val="003D5AF0"/>
    <w:rsid w:val="003D6B19"/>
    <w:rsid w:val="003D7488"/>
    <w:rsid w:val="003E0815"/>
    <w:rsid w:val="003E3CCB"/>
    <w:rsid w:val="003E7870"/>
    <w:rsid w:val="003F00D7"/>
    <w:rsid w:val="003F03B2"/>
    <w:rsid w:val="003F2C35"/>
    <w:rsid w:val="003F3F3D"/>
    <w:rsid w:val="003F3F82"/>
    <w:rsid w:val="003F41B0"/>
    <w:rsid w:val="003F440B"/>
    <w:rsid w:val="003F5347"/>
    <w:rsid w:val="003F7817"/>
    <w:rsid w:val="00401F40"/>
    <w:rsid w:val="00406C82"/>
    <w:rsid w:val="00407DFB"/>
    <w:rsid w:val="00407FE0"/>
    <w:rsid w:val="0041007F"/>
    <w:rsid w:val="004100F1"/>
    <w:rsid w:val="0041386B"/>
    <w:rsid w:val="0041656B"/>
    <w:rsid w:val="004202F5"/>
    <w:rsid w:val="00421AB3"/>
    <w:rsid w:val="00424BAD"/>
    <w:rsid w:val="00430448"/>
    <w:rsid w:val="00430E0C"/>
    <w:rsid w:val="004321F3"/>
    <w:rsid w:val="00432600"/>
    <w:rsid w:val="004414B7"/>
    <w:rsid w:val="00441B65"/>
    <w:rsid w:val="00442CBA"/>
    <w:rsid w:val="00443A7E"/>
    <w:rsid w:val="0044704C"/>
    <w:rsid w:val="00447EB9"/>
    <w:rsid w:val="0045450F"/>
    <w:rsid w:val="0045604C"/>
    <w:rsid w:val="00456C16"/>
    <w:rsid w:val="00461AAA"/>
    <w:rsid w:val="00461E31"/>
    <w:rsid w:val="0046280B"/>
    <w:rsid w:val="0046638A"/>
    <w:rsid w:val="00466D71"/>
    <w:rsid w:val="004675A3"/>
    <w:rsid w:val="0047214C"/>
    <w:rsid w:val="00473D7C"/>
    <w:rsid w:val="00475BD0"/>
    <w:rsid w:val="00477D05"/>
    <w:rsid w:val="00480D07"/>
    <w:rsid w:val="0048131D"/>
    <w:rsid w:val="00483036"/>
    <w:rsid w:val="00484039"/>
    <w:rsid w:val="00487C88"/>
    <w:rsid w:val="00490047"/>
    <w:rsid w:val="00492FCF"/>
    <w:rsid w:val="00494975"/>
    <w:rsid w:val="00497ED3"/>
    <w:rsid w:val="004A3854"/>
    <w:rsid w:val="004A54B5"/>
    <w:rsid w:val="004A58E1"/>
    <w:rsid w:val="004A6F29"/>
    <w:rsid w:val="004B0951"/>
    <w:rsid w:val="004B196C"/>
    <w:rsid w:val="004B311C"/>
    <w:rsid w:val="004B3A6C"/>
    <w:rsid w:val="004B3C20"/>
    <w:rsid w:val="004B4E56"/>
    <w:rsid w:val="004B6C56"/>
    <w:rsid w:val="004B6E04"/>
    <w:rsid w:val="004C0A06"/>
    <w:rsid w:val="004C2151"/>
    <w:rsid w:val="004C71C3"/>
    <w:rsid w:val="004D0013"/>
    <w:rsid w:val="004D36B9"/>
    <w:rsid w:val="004D7C0B"/>
    <w:rsid w:val="004E120F"/>
    <w:rsid w:val="004E23F4"/>
    <w:rsid w:val="004E27BA"/>
    <w:rsid w:val="004E510B"/>
    <w:rsid w:val="004E7835"/>
    <w:rsid w:val="004E7D9B"/>
    <w:rsid w:val="004E7EFE"/>
    <w:rsid w:val="004F001B"/>
    <w:rsid w:val="004F088D"/>
    <w:rsid w:val="004F09EA"/>
    <w:rsid w:val="004F19ED"/>
    <w:rsid w:val="004F1F6A"/>
    <w:rsid w:val="004F419B"/>
    <w:rsid w:val="004F4D19"/>
    <w:rsid w:val="004F682F"/>
    <w:rsid w:val="00507FEB"/>
    <w:rsid w:val="005141F6"/>
    <w:rsid w:val="00515B34"/>
    <w:rsid w:val="0052077B"/>
    <w:rsid w:val="00521B14"/>
    <w:rsid w:val="005248FE"/>
    <w:rsid w:val="00526530"/>
    <w:rsid w:val="005275BF"/>
    <w:rsid w:val="0053118F"/>
    <w:rsid w:val="005337A5"/>
    <w:rsid w:val="00533868"/>
    <w:rsid w:val="00534852"/>
    <w:rsid w:val="005354A9"/>
    <w:rsid w:val="00535D9B"/>
    <w:rsid w:val="00535EAA"/>
    <w:rsid w:val="0054187D"/>
    <w:rsid w:val="0054302E"/>
    <w:rsid w:val="005458A5"/>
    <w:rsid w:val="00546DE8"/>
    <w:rsid w:val="005522A3"/>
    <w:rsid w:val="00552E20"/>
    <w:rsid w:val="0055478E"/>
    <w:rsid w:val="00555654"/>
    <w:rsid w:val="005563C4"/>
    <w:rsid w:val="00561C02"/>
    <w:rsid w:val="0056226A"/>
    <w:rsid w:val="005622D7"/>
    <w:rsid w:val="00563D5D"/>
    <w:rsid w:val="00564B9D"/>
    <w:rsid w:val="00566891"/>
    <w:rsid w:val="005669A8"/>
    <w:rsid w:val="005720F7"/>
    <w:rsid w:val="005740B3"/>
    <w:rsid w:val="005815D4"/>
    <w:rsid w:val="00582B39"/>
    <w:rsid w:val="00583DA3"/>
    <w:rsid w:val="00586EF8"/>
    <w:rsid w:val="00591E56"/>
    <w:rsid w:val="00596C2B"/>
    <w:rsid w:val="005972F1"/>
    <w:rsid w:val="0059760B"/>
    <w:rsid w:val="005A58DB"/>
    <w:rsid w:val="005B289A"/>
    <w:rsid w:val="005B393F"/>
    <w:rsid w:val="005B3E27"/>
    <w:rsid w:val="005B6362"/>
    <w:rsid w:val="005B6FCF"/>
    <w:rsid w:val="005C1C78"/>
    <w:rsid w:val="005C4588"/>
    <w:rsid w:val="005D23A7"/>
    <w:rsid w:val="005D4925"/>
    <w:rsid w:val="005D7AEA"/>
    <w:rsid w:val="005E4F0D"/>
    <w:rsid w:val="005E79E8"/>
    <w:rsid w:val="005E7C96"/>
    <w:rsid w:val="005F08BC"/>
    <w:rsid w:val="005F1A0F"/>
    <w:rsid w:val="005F3378"/>
    <w:rsid w:val="006016D9"/>
    <w:rsid w:val="00602CAC"/>
    <w:rsid w:val="006034EA"/>
    <w:rsid w:val="006054DF"/>
    <w:rsid w:val="00605E80"/>
    <w:rsid w:val="0061031F"/>
    <w:rsid w:val="00611F3B"/>
    <w:rsid w:val="00614897"/>
    <w:rsid w:val="00616250"/>
    <w:rsid w:val="00616BDC"/>
    <w:rsid w:val="00616C6A"/>
    <w:rsid w:val="006178E1"/>
    <w:rsid w:val="00621FA3"/>
    <w:rsid w:val="0062358B"/>
    <w:rsid w:val="0062456E"/>
    <w:rsid w:val="00632AB3"/>
    <w:rsid w:val="00633317"/>
    <w:rsid w:val="006335FC"/>
    <w:rsid w:val="0063472D"/>
    <w:rsid w:val="006373B6"/>
    <w:rsid w:val="00642CF6"/>
    <w:rsid w:val="00643650"/>
    <w:rsid w:val="00644EE5"/>
    <w:rsid w:val="006450D3"/>
    <w:rsid w:val="00645914"/>
    <w:rsid w:val="00645A0C"/>
    <w:rsid w:val="00647CE8"/>
    <w:rsid w:val="00651071"/>
    <w:rsid w:val="00654AE3"/>
    <w:rsid w:val="00664247"/>
    <w:rsid w:val="00665639"/>
    <w:rsid w:val="00667BD1"/>
    <w:rsid w:val="0067033D"/>
    <w:rsid w:val="0067063E"/>
    <w:rsid w:val="0067110E"/>
    <w:rsid w:val="00672594"/>
    <w:rsid w:val="0067341D"/>
    <w:rsid w:val="00675621"/>
    <w:rsid w:val="006758B7"/>
    <w:rsid w:val="0067717C"/>
    <w:rsid w:val="006815B3"/>
    <w:rsid w:val="006862CC"/>
    <w:rsid w:val="006933DC"/>
    <w:rsid w:val="00696258"/>
    <w:rsid w:val="006979D9"/>
    <w:rsid w:val="006A534E"/>
    <w:rsid w:val="006A7E7A"/>
    <w:rsid w:val="006B04B1"/>
    <w:rsid w:val="006B0C29"/>
    <w:rsid w:val="006B2102"/>
    <w:rsid w:val="006B5B7D"/>
    <w:rsid w:val="006B78C6"/>
    <w:rsid w:val="006C04C8"/>
    <w:rsid w:val="006C08A2"/>
    <w:rsid w:val="006D195C"/>
    <w:rsid w:val="006D2984"/>
    <w:rsid w:val="006D45EB"/>
    <w:rsid w:val="006D4F48"/>
    <w:rsid w:val="006D7E66"/>
    <w:rsid w:val="006E0627"/>
    <w:rsid w:val="006E06E0"/>
    <w:rsid w:val="006E1DCE"/>
    <w:rsid w:val="006E1FD4"/>
    <w:rsid w:val="006E252B"/>
    <w:rsid w:val="006E6A23"/>
    <w:rsid w:val="006E758C"/>
    <w:rsid w:val="006F1930"/>
    <w:rsid w:val="006F1A6D"/>
    <w:rsid w:val="006F2D17"/>
    <w:rsid w:val="006F2D1A"/>
    <w:rsid w:val="006F3280"/>
    <w:rsid w:val="006F48BF"/>
    <w:rsid w:val="006F4CA8"/>
    <w:rsid w:val="00700969"/>
    <w:rsid w:val="0070654A"/>
    <w:rsid w:val="0070684C"/>
    <w:rsid w:val="00707188"/>
    <w:rsid w:val="00707BAA"/>
    <w:rsid w:val="00711BAB"/>
    <w:rsid w:val="00717815"/>
    <w:rsid w:val="00717E49"/>
    <w:rsid w:val="007211C6"/>
    <w:rsid w:val="00723F31"/>
    <w:rsid w:val="0072599F"/>
    <w:rsid w:val="007313B9"/>
    <w:rsid w:val="00735B0E"/>
    <w:rsid w:val="00736DF7"/>
    <w:rsid w:val="007370E8"/>
    <w:rsid w:val="00746734"/>
    <w:rsid w:val="00747001"/>
    <w:rsid w:val="00753547"/>
    <w:rsid w:val="00763078"/>
    <w:rsid w:val="00765766"/>
    <w:rsid w:val="0076639C"/>
    <w:rsid w:val="0076679D"/>
    <w:rsid w:val="00766DBC"/>
    <w:rsid w:val="007709A0"/>
    <w:rsid w:val="007714CD"/>
    <w:rsid w:val="0077180E"/>
    <w:rsid w:val="00777F89"/>
    <w:rsid w:val="00780B75"/>
    <w:rsid w:val="007819EC"/>
    <w:rsid w:val="00781BB5"/>
    <w:rsid w:val="00782F1D"/>
    <w:rsid w:val="007842DC"/>
    <w:rsid w:val="007864FC"/>
    <w:rsid w:val="0078785E"/>
    <w:rsid w:val="00791977"/>
    <w:rsid w:val="00793CC4"/>
    <w:rsid w:val="007A110A"/>
    <w:rsid w:val="007A48F2"/>
    <w:rsid w:val="007A6FE4"/>
    <w:rsid w:val="007B3309"/>
    <w:rsid w:val="007B3594"/>
    <w:rsid w:val="007B4988"/>
    <w:rsid w:val="007B4D88"/>
    <w:rsid w:val="007B4EA4"/>
    <w:rsid w:val="007B64C4"/>
    <w:rsid w:val="007B66CC"/>
    <w:rsid w:val="007B747D"/>
    <w:rsid w:val="007C0E9F"/>
    <w:rsid w:val="007C2F89"/>
    <w:rsid w:val="007C468B"/>
    <w:rsid w:val="007C4C3F"/>
    <w:rsid w:val="007C59A3"/>
    <w:rsid w:val="007C740D"/>
    <w:rsid w:val="007C77DC"/>
    <w:rsid w:val="007D04B4"/>
    <w:rsid w:val="007D2577"/>
    <w:rsid w:val="007D2C29"/>
    <w:rsid w:val="007D418B"/>
    <w:rsid w:val="007D7089"/>
    <w:rsid w:val="007D754D"/>
    <w:rsid w:val="007E16E5"/>
    <w:rsid w:val="007E7EC4"/>
    <w:rsid w:val="007F27FA"/>
    <w:rsid w:val="007F6160"/>
    <w:rsid w:val="007F6B77"/>
    <w:rsid w:val="008000F8"/>
    <w:rsid w:val="00802198"/>
    <w:rsid w:val="00803692"/>
    <w:rsid w:val="00803731"/>
    <w:rsid w:val="008038BF"/>
    <w:rsid w:val="0080590D"/>
    <w:rsid w:val="00805C8B"/>
    <w:rsid w:val="00811560"/>
    <w:rsid w:val="008141F7"/>
    <w:rsid w:val="00816ADA"/>
    <w:rsid w:val="00817B41"/>
    <w:rsid w:val="00821464"/>
    <w:rsid w:val="008229D5"/>
    <w:rsid w:val="00823691"/>
    <w:rsid w:val="008260B0"/>
    <w:rsid w:val="00830A75"/>
    <w:rsid w:val="00831D8A"/>
    <w:rsid w:val="00832746"/>
    <w:rsid w:val="00835EA4"/>
    <w:rsid w:val="00840710"/>
    <w:rsid w:val="00843CB0"/>
    <w:rsid w:val="00843DC8"/>
    <w:rsid w:val="00846024"/>
    <w:rsid w:val="00847655"/>
    <w:rsid w:val="00851333"/>
    <w:rsid w:val="008619B5"/>
    <w:rsid w:val="008633D1"/>
    <w:rsid w:val="00864F2D"/>
    <w:rsid w:val="00867C34"/>
    <w:rsid w:val="00867F32"/>
    <w:rsid w:val="00870A63"/>
    <w:rsid w:val="008732D5"/>
    <w:rsid w:val="00876F94"/>
    <w:rsid w:val="00877048"/>
    <w:rsid w:val="00881743"/>
    <w:rsid w:val="00881E67"/>
    <w:rsid w:val="008821C8"/>
    <w:rsid w:val="008833DE"/>
    <w:rsid w:val="00883695"/>
    <w:rsid w:val="00883B84"/>
    <w:rsid w:val="008857F7"/>
    <w:rsid w:val="008861D7"/>
    <w:rsid w:val="00890517"/>
    <w:rsid w:val="008911BB"/>
    <w:rsid w:val="00892BD9"/>
    <w:rsid w:val="0089322F"/>
    <w:rsid w:val="0089428C"/>
    <w:rsid w:val="008950EF"/>
    <w:rsid w:val="008952F0"/>
    <w:rsid w:val="00895DC3"/>
    <w:rsid w:val="00897005"/>
    <w:rsid w:val="008A3550"/>
    <w:rsid w:val="008B0A17"/>
    <w:rsid w:val="008B38DD"/>
    <w:rsid w:val="008B5DA1"/>
    <w:rsid w:val="008D0F0E"/>
    <w:rsid w:val="008E029D"/>
    <w:rsid w:val="008E0B6F"/>
    <w:rsid w:val="008E4840"/>
    <w:rsid w:val="008F26A3"/>
    <w:rsid w:val="008F7197"/>
    <w:rsid w:val="00906F83"/>
    <w:rsid w:val="00907CD0"/>
    <w:rsid w:val="00916710"/>
    <w:rsid w:val="009171B9"/>
    <w:rsid w:val="009175DD"/>
    <w:rsid w:val="00921520"/>
    <w:rsid w:val="00921D65"/>
    <w:rsid w:val="009250C6"/>
    <w:rsid w:val="00925CB1"/>
    <w:rsid w:val="00925D76"/>
    <w:rsid w:val="00927383"/>
    <w:rsid w:val="00930E21"/>
    <w:rsid w:val="00931745"/>
    <w:rsid w:val="009347B0"/>
    <w:rsid w:val="00935D2E"/>
    <w:rsid w:val="009361DA"/>
    <w:rsid w:val="00937BF0"/>
    <w:rsid w:val="00937C29"/>
    <w:rsid w:val="00941477"/>
    <w:rsid w:val="00941CEA"/>
    <w:rsid w:val="00941ECB"/>
    <w:rsid w:val="00944989"/>
    <w:rsid w:val="0094689B"/>
    <w:rsid w:val="0095077B"/>
    <w:rsid w:val="00955E3D"/>
    <w:rsid w:val="00956954"/>
    <w:rsid w:val="00957423"/>
    <w:rsid w:val="00962922"/>
    <w:rsid w:val="009709ED"/>
    <w:rsid w:val="00975391"/>
    <w:rsid w:val="00976C4D"/>
    <w:rsid w:val="00977879"/>
    <w:rsid w:val="00977E0F"/>
    <w:rsid w:val="00981124"/>
    <w:rsid w:val="009812E2"/>
    <w:rsid w:val="0098147E"/>
    <w:rsid w:val="00990CF7"/>
    <w:rsid w:val="00990E2B"/>
    <w:rsid w:val="009A1202"/>
    <w:rsid w:val="009A1DBD"/>
    <w:rsid w:val="009A6E71"/>
    <w:rsid w:val="009B0F03"/>
    <w:rsid w:val="009B20D3"/>
    <w:rsid w:val="009B2272"/>
    <w:rsid w:val="009B2C3E"/>
    <w:rsid w:val="009B7143"/>
    <w:rsid w:val="009C0862"/>
    <w:rsid w:val="009C16A0"/>
    <w:rsid w:val="009C4392"/>
    <w:rsid w:val="009D3021"/>
    <w:rsid w:val="009D317F"/>
    <w:rsid w:val="009D456E"/>
    <w:rsid w:val="009D5CB2"/>
    <w:rsid w:val="009E4034"/>
    <w:rsid w:val="009E527C"/>
    <w:rsid w:val="009E6292"/>
    <w:rsid w:val="009F3522"/>
    <w:rsid w:val="009F4A20"/>
    <w:rsid w:val="00A03856"/>
    <w:rsid w:val="00A05C8C"/>
    <w:rsid w:val="00A1062D"/>
    <w:rsid w:val="00A12240"/>
    <w:rsid w:val="00A1519B"/>
    <w:rsid w:val="00A15FCB"/>
    <w:rsid w:val="00A175A7"/>
    <w:rsid w:val="00A26CA0"/>
    <w:rsid w:val="00A27006"/>
    <w:rsid w:val="00A32914"/>
    <w:rsid w:val="00A37057"/>
    <w:rsid w:val="00A4072B"/>
    <w:rsid w:val="00A41102"/>
    <w:rsid w:val="00A43180"/>
    <w:rsid w:val="00A44051"/>
    <w:rsid w:val="00A46113"/>
    <w:rsid w:val="00A52ACF"/>
    <w:rsid w:val="00A53C0B"/>
    <w:rsid w:val="00A54BB5"/>
    <w:rsid w:val="00A60542"/>
    <w:rsid w:val="00A6408E"/>
    <w:rsid w:val="00A70FD4"/>
    <w:rsid w:val="00A71C86"/>
    <w:rsid w:val="00A74824"/>
    <w:rsid w:val="00A74B6A"/>
    <w:rsid w:val="00A74E4F"/>
    <w:rsid w:val="00A75F43"/>
    <w:rsid w:val="00A80DBC"/>
    <w:rsid w:val="00A83D31"/>
    <w:rsid w:val="00A85D39"/>
    <w:rsid w:val="00A862C9"/>
    <w:rsid w:val="00A876AF"/>
    <w:rsid w:val="00A91B33"/>
    <w:rsid w:val="00A9639A"/>
    <w:rsid w:val="00AA2BF2"/>
    <w:rsid w:val="00AB0386"/>
    <w:rsid w:val="00AB1919"/>
    <w:rsid w:val="00AB4712"/>
    <w:rsid w:val="00AC3557"/>
    <w:rsid w:val="00AC3B08"/>
    <w:rsid w:val="00AC6DD9"/>
    <w:rsid w:val="00AD575C"/>
    <w:rsid w:val="00AE0ED8"/>
    <w:rsid w:val="00AE1011"/>
    <w:rsid w:val="00AE12FC"/>
    <w:rsid w:val="00AE309C"/>
    <w:rsid w:val="00AE56C8"/>
    <w:rsid w:val="00AE5AC3"/>
    <w:rsid w:val="00AF1551"/>
    <w:rsid w:val="00AF16B8"/>
    <w:rsid w:val="00AF2F33"/>
    <w:rsid w:val="00AF56A7"/>
    <w:rsid w:val="00AF7281"/>
    <w:rsid w:val="00B01D98"/>
    <w:rsid w:val="00B01E2E"/>
    <w:rsid w:val="00B03342"/>
    <w:rsid w:val="00B07A6B"/>
    <w:rsid w:val="00B1416B"/>
    <w:rsid w:val="00B14A6C"/>
    <w:rsid w:val="00B21A14"/>
    <w:rsid w:val="00B21A49"/>
    <w:rsid w:val="00B30DE8"/>
    <w:rsid w:val="00B311C0"/>
    <w:rsid w:val="00B31466"/>
    <w:rsid w:val="00B344F3"/>
    <w:rsid w:val="00B34FD8"/>
    <w:rsid w:val="00B373DE"/>
    <w:rsid w:val="00B4243C"/>
    <w:rsid w:val="00B4244E"/>
    <w:rsid w:val="00B42577"/>
    <w:rsid w:val="00B43934"/>
    <w:rsid w:val="00B43C8F"/>
    <w:rsid w:val="00B45782"/>
    <w:rsid w:val="00B47B05"/>
    <w:rsid w:val="00B47FCC"/>
    <w:rsid w:val="00B51A69"/>
    <w:rsid w:val="00B523DF"/>
    <w:rsid w:val="00B53073"/>
    <w:rsid w:val="00B566A4"/>
    <w:rsid w:val="00B5687E"/>
    <w:rsid w:val="00B61AC4"/>
    <w:rsid w:val="00B6304D"/>
    <w:rsid w:val="00B65434"/>
    <w:rsid w:val="00B6763B"/>
    <w:rsid w:val="00B70B8B"/>
    <w:rsid w:val="00B71D77"/>
    <w:rsid w:val="00B72DE6"/>
    <w:rsid w:val="00B73982"/>
    <w:rsid w:val="00B7440B"/>
    <w:rsid w:val="00B80FC5"/>
    <w:rsid w:val="00B81C58"/>
    <w:rsid w:val="00B81D1C"/>
    <w:rsid w:val="00B835A4"/>
    <w:rsid w:val="00B84DA2"/>
    <w:rsid w:val="00B85D9E"/>
    <w:rsid w:val="00B9475F"/>
    <w:rsid w:val="00B957F5"/>
    <w:rsid w:val="00BA0C2A"/>
    <w:rsid w:val="00BA29D6"/>
    <w:rsid w:val="00BA52A7"/>
    <w:rsid w:val="00BA631E"/>
    <w:rsid w:val="00BB6FF6"/>
    <w:rsid w:val="00BC1024"/>
    <w:rsid w:val="00BC1B60"/>
    <w:rsid w:val="00BC29DA"/>
    <w:rsid w:val="00BC2A08"/>
    <w:rsid w:val="00BC349C"/>
    <w:rsid w:val="00BC4680"/>
    <w:rsid w:val="00BD1D10"/>
    <w:rsid w:val="00BD211A"/>
    <w:rsid w:val="00BD4E57"/>
    <w:rsid w:val="00BE1BE1"/>
    <w:rsid w:val="00BE3137"/>
    <w:rsid w:val="00BE3695"/>
    <w:rsid w:val="00BE4B41"/>
    <w:rsid w:val="00BE5BF9"/>
    <w:rsid w:val="00BF2338"/>
    <w:rsid w:val="00BF2D34"/>
    <w:rsid w:val="00C01DEE"/>
    <w:rsid w:val="00C04B49"/>
    <w:rsid w:val="00C07C65"/>
    <w:rsid w:val="00C102C1"/>
    <w:rsid w:val="00C10A4A"/>
    <w:rsid w:val="00C1374A"/>
    <w:rsid w:val="00C159DD"/>
    <w:rsid w:val="00C20244"/>
    <w:rsid w:val="00C2099C"/>
    <w:rsid w:val="00C2276E"/>
    <w:rsid w:val="00C23B41"/>
    <w:rsid w:val="00C24FE6"/>
    <w:rsid w:val="00C256E6"/>
    <w:rsid w:val="00C43EB6"/>
    <w:rsid w:val="00C44978"/>
    <w:rsid w:val="00C44FCC"/>
    <w:rsid w:val="00C47AE7"/>
    <w:rsid w:val="00C5026C"/>
    <w:rsid w:val="00C56EA5"/>
    <w:rsid w:val="00C612DF"/>
    <w:rsid w:val="00C61F53"/>
    <w:rsid w:val="00C629DB"/>
    <w:rsid w:val="00C648CF"/>
    <w:rsid w:val="00C6569B"/>
    <w:rsid w:val="00C66A9D"/>
    <w:rsid w:val="00C66DA5"/>
    <w:rsid w:val="00C7075C"/>
    <w:rsid w:val="00C7188D"/>
    <w:rsid w:val="00C71B2E"/>
    <w:rsid w:val="00C721C3"/>
    <w:rsid w:val="00C8122C"/>
    <w:rsid w:val="00C816A6"/>
    <w:rsid w:val="00C81B7E"/>
    <w:rsid w:val="00C84B52"/>
    <w:rsid w:val="00C8765F"/>
    <w:rsid w:val="00C9155C"/>
    <w:rsid w:val="00C915AB"/>
    <w:rsid w:val="00C91CBC"/>
    <w:rsid w:val="00C92D62"/>
    <w:rsid w:val="00C94445"/>
    <w:rsid w:val="00C94608"/>
    <w:rsid w:val="00C95E4B"/>
    <w:rsid w:val="00C9754D"/>
    <w:rsid w:val="00CA0344"/>
    <w:rsid w:val="00CA264B"/>
    <w:rsid w:val="00CA3A05"/>
    <w:rsid w:val="00CA4E15"/>
    <w:rsid w:val="00CA4E20"/>
    <w:rsid w:val="00CB01E7"/>
    <w:rsid w:val="00CB2819"/>
    <w:rsid w:val="00CB3397"/>
    <w:rsid w:val="00CB3623"/>
    <w:rsid w:val="00CC04F5"/>
    <w:rsid w:val="00CC1AEA"/>
    <w:rsid w:val="00CC2D69"/>
    <w:rsid w:val="00CD5C8F"/>
    <w:rsid w:val="00CE2753"/>
    <w:rsid w:val="00CE6344"/>
    <w:rsid w:val="00CE670D"/>
    <w:rsid w:val="00CF08E5"/>
    <w:rsid w:val="00CF1910"/>
    <w:rsid w:val="00CF1F57"/>
    <w:rsid w:val="00CF4ED1"/>
    <w:rsid w:val="00CF562D"/>
    <w:rsid w:val="00CF5A0A"/>
    <w:rsid w:val="00CF6DC2"/>
    <w:rsid w:val="00D02528"/>
    <w:rsid w:val="00D06640"/>
    <w:rsid w:val="00D06E97"/>
    <w:rsid w:val="00D073F7"/>
    <w:rsid w:val="00D118ED"/>
    <w:rsid w:val="00D11EAC"/>
    <w:rsid w:val="00D146CC"/>
    <w:rsid w:val="00D15DD0"/>
    <w:rsid w:val="00D20242"/>
    <w:rsid w:val="00D271D4"/>
    <w:rsid w:val="00D318E3"/>
    <w:rsid w:val="00D31BAA"/>
    <w:rsid w:val="00D32C0C"/>
    <w:rsid w:val="00D337C0"/>
    <w:rsid w:val="00D355CC"/>
    <w:rsid w:val="00D37F81"/>
    <w:rsid w:val="00D47FD0"/>
    <w:rsid w:val="00D51D57"/>
    <w:rsid w:val="00D55EE3"/>
    <w:rsid w:val="00D5623C"/>
    <w:rsid w:val="00D60BEA"/>
    <w:rsid w:val="00D61B82"/>
    <w:rsid w:val="00D627CE"/>
    <w:rsid w:val="00D6281A"/>
    <w:rsid w:val="00D64D48"/>
    <w:rsid w:val="00D65FB8"/>
    <w:rsid w:val="00D67843"/>
    <w:rsid w:val="00D7041C"/>
    <w:rsid w:val="00D737A9"/>
    <w:rsid w:val="00D74EF0"/>
    <w:rsid w:val="00D754E0"/>
    <w:rsid w:val="00D833B2"/>
    <w:rsid w:val="00D85012"/>
    <w:rsid w:val="00D94D50"/>
    <w:rsid w:val="00D951F2"/>
    <w:rsid w:val="00D9658B"/>
    <w:rsid w:val="00D96F4E"/>
    <w:rsid w:val="00DA18C3"/>
    <w:rsid w:val="00DA2605"/>
    <w:rsid w:val="00DA351D"/>
    <w:rsid w:val="00DB0C3F"/>
    <w:rsid w:val="00DB2D08"/>
    <w:rsid w:val="00DB65BF"/>
    <w:rsid w:val="00DC08C2"/>
    <w:rsid w:val="00DD3F1B"/>
    <w:rsid w:val="00DE03B0"/>
    <w:rsid w:val="00DE50A7"/>
    <w:rsid w:val="00DE5B24"/>
    <w:rsid w:val="00DE7A4C"/>
    <w:rsid w:val="00DF1D51"/>
    <w:rsid w:val="00DF1F51"/>
    <w:rsid w:val="00E00BE4"/>
    <w:rsid w:val="00E02C08"/>
    <w:rsid w:val="00E03B4A"/>
    <w:rsid w:val="00E0465C"/>
    <w:rsid w:val="00E10D29"/>
    <w:rsid w:val="00E123E1"/>
    <w:rsid w:val="00E1302E"/>
    <w:rsid w:val="00E157B4"/>
    <w:rsid w:val="00E165C9"/>
    <w:rsid w:val="00E17B0F"/>
    <w:rsid w:val="00E21758"/>
    <w:rsid w:val="00E27A4C"/>
    <w:rsid w:val="00E27E30"/>
    <w:rsid w:val="00E31078"/>
    <w:rsid w:val="00E35831"/>
    <w:rsid w:val="00E35E58"/>
    <w:rsid w:val="00E36E78"/>
    <w:rsid w:val="00E37860"/>
    <w:rsid w:val="00E40AA0"/>
    <w:rsid w:val="00E41E95"/>
    <w:rsid w:val="00E46864"/>
    <w:rsid w:val="00E51751"/>
    <w:rsid w:val="00E52047"/>
    <w:rsid w:val="00E52276"/>
    <w:rsid w:val="00E52DAB"/>
    <w:rsid w:val="00E548B9"/>
    <w:rsid w:val="00E607BC"/>
    <w:rsid w:val="00E63D88"/>
    <w:rsid w:val="00E65268"/>
    <w:rsid w:val="00E65565"/>
    <w:rsid w:val="00E663D0"/>
    <w:rsid w:val="00E66CAD"/>
    <w:rsid w:val="00E67DBF"/>
    <w:rsid w:val="00E71ED0"/>
    <w:rsid w:val="00E728C9"/>
    <w:rsid w:val="00E7736D"/>
    <w:rsid w:val="00E80050"/>
    <w:rsid w:val="00E81DCB"/>
    <w:rsid w:val="00E863C9"/>
    <w:rsid w:val="00E91685"/>
    <w:rsid w:val="00E92271"/>
    <w:rsid w:val="00E96150"/>
    <w:rsid w:val="00E970C7"/>
    <w:rsid w:val="00E974F4"/>
    <w:rsid w:val="00E97CAF"/>
    <w:rsid w:val="00EA084A"/>
    <w:rsid w:val="00EA1236"/>
    <w:rsid w:val="00EA43C5"/>
    <w:rsid w:val="00EA54F6"/>
    <w:rsid w:val="00EA6804"/>
    <w:rsid w:val="00EB32C1"/>
    <w:rsid w:val="00EB4ED1"/>
    <w:rsid w:val="00EB52C2"/>
    <w:rsid w:val="00EC2075"/>
    <w:rsid w:val="00EC314A"/>
    <w:rsid w:val="00EC7C1A"/>
    <w:rsid w:val="00ED37DF"/>
    <w:rsid w:val="00ED65FA"/>
    <w:rsid w:val="00EE033D"/>
    <w:rsid w:val="00EE0912"/>
    <w:rsid w:val="00EE44DB"/>
    <w:rsid w:val="00EF0B85"/>
    <w:rsid w:val="00EF2F86"/>
    <w:rsid w:val="00EF487A"/>
    <w:rsid w:val="00EF50C9"/>
    <w:rsid w:val="00F0131C"/>
    <w:rsid w:val="00F04C73"/>
    <w:rsid w:val="00F0563E"/>
    <w:rsid w:val="00F065C7"/>
    <w:rsid w:val="00F07322"/>
    <w:rsid w:val="00F104D0"/>
    <w:rsid w:val="00F118EF"/>
    <w:rsid w:val="00F12980"/>
    <w:rsid w:val="00F15736"/>
    <w:rsid w:val="00F20258"/>
    <w:rsid w:val="00F228DA"/>
    <w:rsid w:val="00F2340E"/>
    <w:rsid w:val="00F251AD"/>
    <w:rsid w:val="00F3493D"/>
    <w:rsid w:val="00F36C1F"/>
    <w:rsid w:val="00F407A1"/>
    <w:rsid w:val="00F4350D"/>
    <w:rsid w:val="00F4361A"/>
    <w:rsid w:val="00F476AC"/>
    <w:rsid w:val="00F47D84"/>
    <w:rsid w:val="00F503A3"/>
    <w:rsid w:val="00F555FD"/>
    <w:rsid w:val="00F60964"/>
    <w:rsid w:val="00F6658D"/>
    <w:rsid w:val="00F665C1"/>
    <w:rsid w:val="00F70BD2"/>
    <w:rsid w:val="00F7341D"/>
    <w:rsid w:val="00F7358E"/>
    <w:rsid w:val="00F74900"/>
    <w:rsid w:val="00F76378"/>
    <w:rsid w:val="00F76CC5"/>
    <w:rsid w:val="00F8003B"/>
    <w:rsid w:val="00F81B8F"/>
    <w:rsid w:val="00F81D63"/>
    <w:rsid w:val="00F90C63"/>
    <w:rsid w:val="00F91A06"/>
    <w:rsid w:val="00F936EC"/>
    <w:rsid w:val="00F93E61"/>
    <w:rsid w:val="00F944C8"/>
    <w:rsid w:val="00FA2F3A"/>
    <w:rsid w:val="00FB1560"/>
    <w:rsid w:val="00FB1939"/>
    <w:rsid w:val="00FB4398"/>
    <w:rsid w:val="00FB46BB"/>
    <w:rsid w:val="00FB7C98"/>
    <w:rsid w:val="00FC4B00"/>
    <w:rsid w:val="00FC59AE"/>
    <w:rsid w:val="00FC7D34"/>
    <w:rsid w:val="00FD18D1"/>
    <w:rsid w:val="00FD5D3A"/>
    <w:rsid w:val="00FE2137"/>
    <w:rsid w:val="00FE2E72"/>
    <w:rsid w:val="00FF3C7C"/>
    <w:rsid w:val="00FF6FC8"/>
    <w:rsid w:val="00FF75C9"/>
    <w:rsid w:val="00FF76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AF2CAC"/>
  <w15:docId w15:val="{8B34C612-DEDB-4E6F-85DD-8C94E1655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358E"/>
    <w:pPr>
      <w:spacing w:after="0" w:line="360" w:lineRule="auto"/>
      <w:jc w:val="both"/>
    </w:pPr>
    <w:rPr>
      <w:rFonts w:ascii="Arial" w:eastAsia="Times New Roman" w:hAnsi="Arial" w:cs="Times New Roman"/>
      <w:sz w:val="20"/>
      <w:lang w:eastAsia="fr-FR"/>
    </w:rPr>
  </w:style>
  <w:style w:type="paragraph" w:styleId="Titre1">
    <w:name w:val="heading 1"/>
    <w:basedOn w:val="Normal"/>
    <w:next w:val="Normal"/>
    <w:link w:val="Titre1Car"/>
    <w:uiPriority w:val="9"/>
    <w:qFormat/>
    <w:rsid w:val="00AC3557"/>
    <w:pPr>
      <w:keepNext/>
      <w:keepLines/>
      <w:numPr>
        <w:numId w:val="1"/>
      </w:numPr>
      <w:spacing w:before="480"/>
      <w:outlineLvl w:val="0"/>
    </w:pPr>
    <w:rPr>
      <w:rFonts w:eastAsiaTheme="majorEastAsia" w:cstheme="majorBidi"/>
      <w:b/>
      <w:bCs/>
      <w:caps/>
      <w:sz w:val="24"/>
      <w:szCs w:val="28"/>
    </w:rPr>
  </w:style>
  <w:style w:type="paragraph" w:styleId="Titre2">
    <w:name w:val="heading 2"/>
    <w:basedOn w:val="Normal"/>
    <w:next w:val="Normal"/>
    <w:link w:val="Titre2Car"/>
    <w:uiPriority w:val="9"/>
    <w:unhideWhenUsed/>
    <w:qFormat/>
    <w:rsid w:val="00B21A14"/>
    <w:pPr>
      <w:keepNext/>
      <w:keepLines/>
      <w:numPr>
        <w:ilvl w:val="1"/>
        <w:numId w:val="1"/>
      </w:numPr>
      <w:spacing w:before="200"/>
      <w:outlineLvl w:val="1"/>
    </w:pPr>
    <w:rPr>
      <w:rFonts w:eastAsiaTheme="majorEastAsia" w:cstheme="majorBidi"/>
      <w:bCs/>
      <w:szCs w:val="26"/>
      <w:u w:val="single"/>
    </w:rPr>
  </w:style>
  <w:style w:type="paragraph" w:styleId="Titre3">
    <w:name w:val="heading 3"/>
    <w:basedOn w:val="Normal"/>
    <w:next w:val="Normal"/>
    <w:link w:val="Titre3Car"/>
    <w:uiPriority w:val="9"/>
    <w:unhideWhenUsed/>
    <w:qFormat/>
    <w:rsid w:val="00835EA4"/>
    <w:pPr>
      <w:keepNext/>
      <w:keepLines/>
      <w:numPr>
        <w:ilvl w:val="2"/>
        <w:numId w:val="1"/>
      </w:numPr>
      <w:spacing w:before="200"/>
      <w:ind w:left="1428"/>
      <w:outlineLvl w:val="2"/>
    </w:pPr>
    <w:rPr>
      <w:rFonts w:eastAsiaTheme="majorEastAsia" w:cstheme="majorBidi"/>
      <w:bCs/>
      <w:u w:val="single"/>
    </w:rPr>
  </w:style>
  <w:style w:type="paragraph" w:styleId="Titre4">
    <w:name w:val="heading 4"/>
    <w:basedOn w:val="Normal"/>
    <w:next w:val="Normal"/>
    <w:link w:val="Titre4Car"/>
    <w:uiPriority w:val="9"/>
    <w:unhideWhenUsed/>
    <w:qFormat/>
    <w:rsid w:val="00AC3557"/>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qFormat/>
    <w:rsid w:val="00AC3557"/>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unhideWhenUsed/>
    <w:qFormat/>
    <w:rsid w:val="00AC3557"/>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unhideWhenUsed/>
    <w:qFormat/>
    <w:rsid w:val="00AC3557"/>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unhideWhenUsed/>
    <w:qFormat/>
    <w:rsid w:val="00AC3557"/>
    <w:pPr>
      <w:keepNext/>
      <w:keepLines/>
      <w:numPr>
        <w:ilvl w:val="7"/>
        <w:numId w:val="1"/>
      </w:numPr>
      <w:spacing w:before="200"/>
      <w:outlineLvl w:val="7"/>
    </w:pPr>
    <w:rPr>
      <w:rFonts w:asciiTheme="majorHAnsi" w:eastAsiaTheme="majorEastAsia" w:hAnsiTheme="majorHAnsi" w:cstheme="majorBidi"/>
      <w:color w:val="404040" w:themeColor="text1" w:themeTint="BF"/>
      <w:szCs w:val="20"/>
    </w:rPr>
  </w:style>
  <w:style w:type="paragraph" w:styleId="Titre9">
    <w:name w:val="heading 9"/>
    <w:basedOn w:val="Normal"/>
    <w:next w:val="Normal"/>
    <w:link w:val="Titre9Car"/>
    <w:uiPriority w:val="9"/>
    <w:unhideWhenUsed/>
    <w:qFormat/>
    <w:rsid w:val="00AC3557"/>
    <w:pPr>
      <w:keepNext/>
      <w:keepLines/>
      <w:numPr>
        <w:ilvl w:val="8"/>
        <w:numId w:val="1"/>
      </w:numPr>
      <w:spacing w:before="20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dressePageDeGarde">
    <w:name w:val="AdressePageDeGarde"/>
    <w:basedOn w:val="Normal"/>
    <w:rsid w:val="00A27006"/>
    <w:pPr>
      <w:jc w:val="center"/>
    </w:pPr>
    <w:rPr>
      <w:b/>
      <w:szCs w:val="20"/>
    </w:rPr>
  </w:style>
  <w:style w:type="paragraph" w:styleId="Textedebulles">
    <w:name w:val="Balloon Text"/>
    <w:basedOn w:val="Normal"/>
    <w:link w:val="TextedebullesCar"/>
    <w:uiPriority w:val="99"/>
    <w:semiHidden/>
    <w:unhideWhenUsed/>
    <w:rsid w:val="00A27006"/>
    <w:rPr>
      <w:rFonts w:ascii="Tahoma" w:hAnsi="Tahoma" w:cs="Tahoma"/>
      <w:sz w:val="16"/>
      <w:szCs w:val="16"/>
    </w:rPr>
  </w:style>
  <w:style w:type="character" w:customStyle="1" w:styleId="TextedebullesCar">
    <w:name w:val="Texte de bulles Car"/>
    <w:basedOn w:val="Policepardfaut"/>
    <w:link w:val="Textedebulles"/>
    <w:uiPriority w:val="99"/>
    <w:semiHidden/>
    <w:rsid w:val="00A27006"/>
    <w:rPr>
      <w:rFonts w:ascii="Tahoma" w:eastAsia="Times New Roman" w:hAnsi="Tahoma" w:cs="Tahoma"/>
      <w:sz w:val="16"/>
      <w:szCs w:val="16"/>
      <w:lang w:eastAsia="fr-FR"/>
    </w:rPr>
  </w:style>
  <w:style w:type="character" w:customStyle="1" w:styleId="Titre1Car">
    <w:name w:val="Titre 1 Car"/>
    <w:basedOn w:val="Policepardfaut"/>
    <w:link w:val="Titre1"/>
    <w:uiPriority w:val="9"/>
    <w:rsid w:val="00AC3557"/>
    <w:rPr>
      <w:rFonts w:ascii="Arial" w:eastAsiaTheme="majorEastAsia" w:hAnsi="Arial" w:cstheme="majorBidi"/>
      <w:b/>
      <w:bCs/>
      <w:caps/>
      <w:sz w:val="24"/>
      <w:szCs w:val="28"/>
      <w:lang w:eastAsia="fr-FR"/>
    </w:rPr>
  </w:style>
  <w:style w:type="character" w:customStyle="1" w:styleId="Titre2Car">
    <w:name w:val="Titre 2 Car"/>
    <w:basedOn w:val="Policepardfaut"/>
    <w:link w:val="Titre2"/>
    <w:uiPriority w:val="9"/>
    <w:rsid w:val="00B21A14"/>
    <w:rPr>
      <w:rFonts w:ascii="Arial" w:eastAsiaTheme="majorEastAsia" w:hAnsi="Arial" w:cstheme="majorBidi"/>
      <w:bCs/>
      <w:sz w:val="20"/>
      <w:szCs w:val="26"/>
      <w:u w:val="single"/>
      <w:lang w:eastAsia="fr-FR"/>
    </w:rPr>
  </w:style>
  <w:style w:type="character" w:customStyle="1" w:styleId="Titre3Car">
    <w:name w:val="Titre 3 Car"/>
    <w:basedOn w:val="Policepardfaut"/>
    <w:link w:val="Titre3"/>
    <w:uiPriority w:val="9"/>
    <w:rsid w:val="00835EA4"/>
    <w:rPr>
      <w:rFonts w:ascii="Arial" w:eastAsiaTheme="majorEastAsia" w:hAnsi="Arial" w:cstheme="majorBidi"/>
      <w:bCs/>
      <w:sz w:val="20"/>
      <w:u w:val="single"/>
      <w:lang w:eastAsia="fr-FR"/>
    </w:rPr>
  </w:style>
  <w:style w:type="character" w:customStyle="1" w:styleId="Titre4Car">
    <w:name w:val="Titre 4 Car"/>
    <w:basedOn w:val="Policepardfaut"/>
    <w:link w:val="Titre4"/>
    <w:uiPriority w:val="9"/>
    <w:rsid w:val="00AC3557"/>
    <w:rPr>
      <w:rFonts w:asciiTheme="majorHAnsi" w:eastAsiaTheme="majorEastAsia" w:hAnsiTheme="majorHAnsi" w:cstheme="majorBidi"/>
      <w:b/>
      <w:bCs/>
      <w:i/>
      <w:iCs/>
      <w:color w:val="4F81BD" w:themeColor="accent1"/>
      <w:sz w:val="20"/>
      <w:lang w:eastAsia="fr-FR"/>
    </w:rPr>
  </w:style>
  <w:style w:type="character" w:customStyle="1" w:styleId="Titre5Car">
    <w:name w:val="Titre 5 Car"/>
    <w:basedOn w:val="Policepardfaut"/>
    <w:link w:val="Titre5"/>
    <w:uiPriority w:val="9"/>
    <w:rsid w:val="00AC3557"/>
    <w:rPr>
      <w:rFonts w:asciiTheme="majorHAnsi" w:eastAsiaTheme="majorEastAsia" w:hAnsiTheme="majorHAnsi" w:cstheme="majorBidi"/>
      <w:color w:val="243F60" w:themeColor="accent1" w:themeShade="7F"/>
      <w:sz w:val="20"/>
      <w:lang w:eastAsia="fr-FR"/>
    </w:rPr>
  </w:style>
  <w:style w:type="character" w:customStyle="1" w:styleId="Titre6Car">
    <w:name w:val="Titre 6 Car"/>
    <w:basedOn w:val="Policepardfaut"/>
    <w:link w:val="Titre6"/>
    <w:uiPriority w:val="9"/>
    <w:rsid w:val="00AC3557"/>
    <w:rPr>
      <w:rFonts w:asciiTheme="majorHAnsi" w:eastAsiaTheme="majorEastAsia" w:hAnsiTheme="majorHAnsi" w:cstheme="majorBidi"/>
      <w:i/>
      <w:iCs/>
      <w:color w:val="243F60" w:themeColor="accent1" w:themeShade="7F"/>
      <w:sz w:val="20"/>
      <w:lang w:eastAsia="fr-FR"/>
    </w:rPr>
  </w:style>
  <w:style w:type="character" w:customStyle="1" w:styleId="Titre7Car">
    <w:name w:val="Titre 7 Car"/>
    <w:basedOn w:val="Policepardfaut"/>
    <w:link w:val="Titre7"/>
    <w:uiPriority w:val="9"/>
    <w:rsid w:val="00AC3557"/>
    <w:rPr>
      <w:rFonts w:asciiTheme="majorHAnsi" w:eastAsiaTheme="majorEastAsia" w:hAnsiTheme="majorHAnsi" w:cstheme="majorBidi"/>
      <w:i/>
      <w:iCs/>
      <w:color w:val="404040" w:themeColor="text1" w:themeTint="BF"/>
      <w:sz w:val="20"/>
      <w:lang w:eastAsia="fr-FR"/>
    </w:rPr>
  </w:style>
  <w:style w:type="character" w:customStyle="1" w:styleId="Titre8Car">
    <w:name w:val="Titre 8 Car"/>
    <w:basedOn w:val="Policepardfaut"/>
    <w:link w:val="Titre8"/>
    <w:uiPriority w:val="9"/>
    <w:rsid w:val="00AC3557"/>
    <w:rPr>
      <w:rFonts w:asciiTheme="majorHAnsi" w:eastAsiaTheme="majorEastAsia" w:hAnsiTheme="majorHAnsi" w:cstheme="majorBidi"/>
      <w:color w:val="404040" w:themeColor="text1" w:themeTint="BF"/>
      <w:sz w:val="20"/>
      <w:szCs w:val="20"/>
      <w:lang w:eastAsia="fr-FR"/>
    </w:rPr>
  </w:style>
  <w:style w:type="character" w:customStyle="1" w:styleId="Titre9Car">
    <w:name w:val="Titre 9 Car"/>
    <w:basedOn w:val="Policepardfaut"/>
    <w:link w:val="Titre9"/>
    <w:uiPriority w:val="9"/>
    <w:rsid w:val="00AC3557"/>
    <w:rPr>
      <w:rFonts w:asciiTheme="majorHAnsi" w:eastAsiaTheme="majorEastAsia" w:hAnsiTheme="majorHAnsi" w:cstheme="majorBidi"/>
      <w:i/>
      <w:iCs/>
      <w:color w:val="404040" w:themeColor="text1" w:themeTint="BF"/>
      <w:sz w:val="20"/>
      <w:szCs w:val="20"/>
      <w:lang w:eastAsia="fr-FR"/>
    </w:rPr>
  </w:style>
  <w:style w:type="paragraph" w:customStyle="1" w:styleId="CM20">
    <w:name w:val="CM20"/>
    <w:basedOn w:val="Normal"/>
    <w:next w:val="Normal"/>
    <w:uiPriority w:val="99"/>
    <w:rsid w:val="00AC3557"/>
    <w:pPr>
      <w:widowControl w:val="0"/>
      <w:autoSpaceDE w:val="0"/>
      <w:autoSpaceDN w:val="0"/>
      <w:adjustRightInd w:val="0"/>
      <w:spacing w:after="343"/>
    </w:pPr>
    <w:rPr>
      <w:rFonts w:eastAsiaTheme="minorEastAsia"/>
      <w:sz w:val="24"/>
      <w:szCs w:val="24"/>
    </w:rPr>
  </w:style>
  <w:style w:type="paragraph" w:styleId="En-tte">
    <w:name w:val="header"/>
    <w:basedOn w:val="Normal"/>
    <w:link w:val="En-tteCar"/>
    <w:uiPriority w:val="99"/>
    <w:unhideWhenUsed/>
    <w:rsid w:val="000B76F1"/>
    <w:pPr>
      <w:tabs>
        <w:tab w:val="center" w:pos="4536"/>
        <w:tab w:val="right" w:pos="9072"/>
      </w:tabs>
    </w:pPr>
  </w:style>
  <w:style w:type="character" w:customStyle="1" w:styleId="En-tteCar">
    <w:name w:val="En-tête Car"/>
    <w:basedOn w:val="Policepardfaut"/>
    <w:link w:val="En-tte"/>
    <w:uiPriority w:val="99"/>
    <w:rsid w:val="000B76F1"/>
    <w:rPr>
      <w:rFonts w:ascii="Arial" w:eastAsia="Times New Roman" w:hAnsi="Arial" w:cs="Times New Roman"/>
      <w:sz w:val="20"/>
      <w:lang w:eastAsia="fr-FR"/>
    </w:rPr>
  </w:style>
  <w:style w:type="paragraph" w:styleId="Pieddepage">
    <w:name w:val="footer"/>
    <w:basedOn w:val="Normal"/>
    <w:link w:val="PieddepageCar"/>
    <w:uiPriority w:val="99"/>
    <w:unhideWhenUsed/>
    <w:rsid w:val="000B76F1"/>
    <w:pPr>
      <w:tabs>
        <w:tab w:val="center" w:pos="4536"/>
        <w:tab w:val="right" w:pos="9072"/>
      </w:tabs>
    </w:pPr>
  </w:style>
  <w:style w:type="character" w:customStyle="1" w:styleId="PieddepageCar">
    <w:name w:val="Pied de page Car"/>
    <w:basedOn w:val="Policepardfaut"/>
    <w:link w:val="Pieddepage"/>
    <w:uiPriority w:val="99"/>
    <w:rsid w:val="000B76F1"/>
    <w:rPr>
      <w:rFonts w:ascii="Arial" w:eastAsia="Times New Roman" w:hAnsi="Arial" w:cs="Times New Roman"/>
      <w:sz w:val="20"/>
      <w:lang w:eastAsia="fr-FR"/>
    </w:rPr>
  </w:style>
  <w:style w:type="paragraph" w:customStyle="1" w:styleId="CM7">
    <w:name w:val="CM7"/>
    <w:basedOn w:val="Normal"/>
    <w:next w:val="Normal"/>
    <w:uiPriority w:val="99"/>
    <w:rsid w:val="00803692"/>
    <w:pPr>
      <w:widowControl w:val="0"/>
      <w:autoSpaceDE w:val="0"/>
      <w:autoSpaceDN w:val="0"/>
      <w:adjustRightInd w:val="0"/>
      <w:spacing w:line="336" w:lineRule="atLeast"/>
      <w:jc w:val="left"/>
    </w:pPr>
    <w:rPr>
      <w:rFonts w:ascii="Times New Roman" w:eastAsiaTheme="minorEastAsia" w:hAnsi="Times New Roman"/>
      <w:sz w:val="24"/>
      <w:szCs w:val="24"/>
    </w:rPr>
  </w:style>
  <w:style w:type="paragraph" w:customStyle="1" w:styleId="CM8">
    <w:name w:val="CM8"/>
    <w:basedOn w:val="Normal"/>
    <w:next w:val="Normal"/>
    <w:uiPriority w:val="99"/>
    <w:rsid w:val="00803692"/>
    <w:pPr>
      <w:widowControl w:val="0"/>
      <w:autoSpaceDE w:val="0"/>
      <w:autoSpaceDN w:val="0"/>
      <w:adjustRightInd w:val="0"/>
      <w:spacing w:line="336" w:lineRule="atLeast"/>
      <w:jc w:val="left"/>
    </w:pPr>
    <w:rPr>
      <w:rFonts w:ascii="Times New Roman" w:eastAsiaTheme="minorEastAsia" w:hAnsi="Times New Roman"/>
      <w:sz w:val="24"/>
      <w:szCs w:val="24"/>
    </w:rPr>
  </w:style>
  <w:style w:type="paragraph" w:customStyle="1" w:styleId="CM9">
    <w:name w:val="CM9"/>
    <w:basedOn w:val="Normal"/>
    <w:next w:val="Normal"/>
    <w:uiPriority w:val="99"/>
    <w:rsid w:val="00803692"/>
    <w:pPr>
      <w:widowControl w:val="0"/>
      <w:autoSpaceDE w:val="0"/>
      <w:autoSpaceDN w:val="0"/>
      <w:adjustRightInd w:val="0"/>
      <w:spacing w:line="336" w:lineRule="atLeast"/>
      <w:jc w:val="left"/>
    </w:pPr>
    <w:rPr>
      <w:rFonts w:ascii="Times New Roman" w:eastAsiaTheme="minorEastAsia" w:hAnsi="Times New Roman"/>
      <w:sz w:val="24"/>
      <w:szCs w:val="24"/>
    </w:rPr>
  </w:style>
  <w:style w:type="paragraph" w:styleId="Paragraphedeliste">
    <w:name w:val="List Paragraph"/>
    <w:basedOn w:val="Normal"/>
    <w:uiPriority w:val="34"/>
    <w:qFormat/>
    <w:rsid w:val="00206F03"/>
    <w:pPr>
      <w:ind w:left="720"/>
      <w:contextualSpacing/>
    </w:pPr>
  </w:style>
  <w:style w:type="paragraph" w:styleId="Sansinterligne">
    <w:name w:val="No Spacing"/>
    <w:uiPriority w:val="1"/>
    <w:qFormat/>
    <w:rsid w:val="00A12240"/>
    <w:pPr>
      <w:spacing w:after="0" w:line="240" w:lineRule="auto"/>
      <w:jc w:val="both"/>
    </w:pPr>
    <w:rPr>
      <w:rFonts w:ascii="Arial" w:eastAsia="Times New Roman" w:hAnsi="Arial" w:cs="Times New Roman"/>
      <w:sz w:val="20"/>
      <w:lang w:eastAsia="fr-FR"/>
    </w:rPr>
  </w:style>
  <w:style w:type="paragraph" w:customStyle="1" w:styleId="CM10">
    <w:name w:val="CM10"/>
    <w:basedOn w:val="Normal"/>
    <w:next w:val="Normal"/>
    <w:uiPriority w:val="99"/>
    <w:rsid w:val="00B71D77"/>
    <w:pPr>
      <w:widowControl w:val="0"/>
      <w:autoSpaceDE w:val="0"/>
      <w:autoSpaceDN w:val="0"/>
      <w:adjustRightInd w:val="0"/>
      <w:spacing w:line="336" w:lineRule="atLeast"/>
      <w:jc w:val="left"/>
    </w:pPr>
    <w:rPr>
      <w:rFonts w:ascii="Times New Roman" w:eastAsiaTheme="minorEastAsia" w:hAnsi="Times New Roman"/>
      <w:sz w:val="24"/>
      <w:szCs w:val="24"/>
    </w:rPr>
  </w:style>
  <w:style w:type="paragraph" w:customStyle="1" w:styleId="CM21">
    <w:name w:val="CM21"/>
    <w:basedOn w:val="Normal"/>
    <w:next w:val="Normal"/>
    <w:uiPriority w:val="99"/>
    <w:rsid w:val="00345542"/>
    <w:pPr>
      <w:widowControl w:val="0"/>
      <w:autoSpaceDE w:val="0"/>
      <w:autoSpaceDN w:val="0"/>
      <w:adjustRightInd w:val="0"/>
      <w:spacing w:after="308" w:line="240" w:lineRule="auto"/>
      <w:jc w:val="left"/>
    </w:pPr>
    <w:rPr>
      <w:rFonts w:ascii="Times New Roman" w:eastAsiaTheme="minorEastAsia" w:hAnsi="Times New Roman"/>
      <w:sz w:val="24"/>
      <w:szCs w:val="24"/>
    </w:rPr>
  </w:style>
  <w:style w:type="paragraph" w:customStyle="1" w:styleId="Default">
    <w:name w:val="Default"/>
    <w:rsid w:val="005F1A0F"/>
    <w:pPr>
      <w:widowControl w:val="0"/>
      <w:autoSpaceDE w:val="0"/>
      <w:autoSpaceDN w:val="0"/>
      <w:adjustRightInd w:val="0"/>
      <w:spacing w:after="0" w:line="240" w:lineRule="auto"/>
    </w:pPr>
    <w:rPr>
      <w:rFonts w:ascii="Times New Roman" w:eastAsiaTheme="minorEastAsia" w:hAnsi="Times New Roman" w:cs="Times New Roman"/>
      <w:color w:val="000000"/>
      <w:sz w:val="24"/>
      <w:szCs w:val="24"/>
      <w:lang w:eastAsia="fr-FR"/>
    </w:rPr>
  </w:style>
  <w:style w:type="paragraph" w:customStyle="1" w:styleId="CM12">
    <w:name w:val="CM12"/>
    <w:basedOn w:val="Default"/>
    <w:next w:val="Default"/>
    <w:uiPriority w:val="99"/>
    <w:rsid w:val="005F1A0F"/>
    <w:pPr>
      <w:spacing w:line="336" w:lineRule="atLeast"/>
    </w:pPr>
    <w:rPr>
      <w:color w:val="auto"/>
    </w:rPr>
  </w:style>
  <w:style w:type="paragraph" w:customStyle="1" w:styleId="CM2">
    <w:name w:val="CM2"/>
    <w:basedOn w:val="Default"/>
    <w:next w:val="Default"/>
    <w:uiPriority w:val="99"/>
    <w:rsid w:val="00156871"/>
    <w:rPr>
      <w:color w:val="auto"/>
    </w:rPr>
  </w:style>
  <w:style w:type="paragraph" w:customStyle="1" w:styleId="CM22">
    <w:name w:val="CM22"/>
    <w:basedOn w:val="Default"/>
    <w:next w:val="Default"/>
    <w:uiPriority w:val="99"/>
    <w:rsid w:val="00156871"/>
    <w:pPr>
      <w:spacing w:after="48"/>
    </w:pPr>
    <w:rPr>
      <w:color w:val="auto"/>
    </w:rPr>
  </w:style>
  <w:style w:type="paragraph" w:customStyle="1" w:styleId="CM13">
    <w:name w:val="CM13"/>
    <w:basedOn w:val="Default"/>
    <w:next w:val="Default"/>
    <w:uiPriority w:val="99"/>
    <w:rsid w:val="00156871"/>
    <w:rPr>
      <w:color w:val="auto"/>
    </w:rPr>
  </w:style>
  <w:style w:type="paragraph" w:customStyle="1" w:styleId="CM15">
    <w:name w:val="CM15"/>
    <w:basedOn w:val="Default"/>
    <w:next w:val="Default"/>
    <w:uiPriority w:val="99"/>
    <w:rsid w:val="00A4072B"/>
    <w:pPr>
      <w:spacing w:line="336" w:lineRule="atLeast"/>
    </w:pPr>
    <w:rPr>
      <w:color w:val="auto"/>
    </w:rPr>
  </w:style>
  <w:style w:type="paragraph" w:styleId="En-ttedetabledesmatires">
    <w:name w:val="TOC Heading"/>
    <w:basedOn w:val="Titre1"/>
    <w:next w:val="Normal"/>
    <w:uiPriority w:val="39"/>
    <w:semiHidden/>
    <w:unhideWhenUsed/>
    <w:qFormat/>
    <w:rsid w:val="005E4F0D"/>
    <w:pPr>
      <w:numPr>
        <w:numId w:val="0"/>
      </w:numPr>
      <w:spacing w:line="276" w:lineRule="auto"/>
      <w:jc w:val="left"/>
      <w:outlineLvl w:val="9"/>
    </w:pPr>
    <w:rPr>
      <w:rFonts w:asciiTheme="majorHAnsi" w:hAnsiTheme="majorHAnsi"/>
      <w:caps w:val="0"/>
      <w:color w:val="365F91" w:themeColor="accent1" w:themeShade="BF"/>
      <w:sz w:val="28"/>
    </w:rPr>
  </w:style>
  <w:style w:type="paragraph" w:styleId="TM1">
    <w:name w:val="toc 1"/>
    <w:basedOn w:val="Normal"/>
    <w:next w:val="Normal"/>
    <w:autoRedefine/>
    <w:uiPriority w:val="39"/>
    <w:unhideWhenUsed/>
    <w:rsid w:val="005E4F0D"/>
    <w:pPr>
      <w:spacing w:after="100"/>
    </w:pPr>
  </w:style>
  <w:style w:type="paragraph" w:styleId="TM2">
    <w:name w:val="toc 2"/>
    <w:basedOn w:val="Normal"/>
    <w:next w:val="Normal"/>
    <w:autoRedefine/>
    <w:uiPriority w:val="39"/>
    <w:unhideWhenUsed/>
    <w:rsid w:val="005E4F0D"/>
    <w:pPr>
      <w:spacing w:after="100"/>
      <w:ind w:left="200"/>
    </w:pPr>
  </w:style>
  <w:style w:type="paragraph" w:styleId="TM3">
    <w:name w:val="toc 3"/>
    <w:basedOn w:val="Normal"/>
    <w:next w:val="Normal"/>
    <w:autoRedefine/>
    <w:uiPriority w:val="39"/>
    <w:unhideWhenUsed/>
    <w:rsid w:val="005E4F0D"/>
    <w:pPr>
      <w:spacing w:after="100"/>
      <w:ind w:left="400"/>
    </w:pPr>
  </w:style>
  <w:style w:type="character" w:styleId="Lienhypertexte">
    <w:name w:val="Hyperlink"/>
    <w:basedOn w:val="Policepardfaut"/>
    <w:uiPriority w:val="99"/>
    <w:unhideWhenUsed/>
    <w:rsid w:val="005E4F0D"/>
    <w:rPr>
      <w:color w:val="0000FF" w:themeColor="hyperlink"/>
      <w:u w:val="single"/>
    </w:rPr>
  </w:style>
  <w:style w:type="character" w:styleId="Marquedecommentaire">
    <w:name w:val="annotation reference"/>
    <w:basedOn w:val="Policepardfaut"/>
    <w:uiPriority w:val="99"/>
    <w:semiHidden/>
    <w:unhideWhenUsed/>
    <w:rsid w:val="00E02C08"/>
    <w:rPr>
      <w:sz w:val="16"/>
      <w:szCs w:val="16"/>
    </w:rPr>
  </w:style>
  <w:style w:type="paragraph" w:styleId="Commentaire">
    <w:name w:val="annotation text"/>
    <w:basedOn w:val="Normal"/>
    <w:link w:val="CommentaireCar"/>
    <w:uiPriority w:val="99"/>
    <w:semiHidden/>
    <w:unhideWhenUsed/>
    <w:rsid w:val="00E02C08"/>
    <w:pPr>
      <w:spacing w:line="240" w:lineRule="auto"/>
    </w:pPr>
    <w:rPr>
      <w:szCs w:val="20"/>
    </w:rPr>
  </w:style>
  <w:style w:type="character" w:customStyle="1" w:styleId="CommentaireCar">
    <w:name w:val="Commentaire Car"/>
    <w:basedOn w:val="Policepardfaut"/>
    <w:link w:val="Commentaire"/>
    <w:uiPriority w:val="99"/>
    <w:semiHidden/>
    <w:rsid w:val="00E02C08"/>
    <w:rPr>
      <w:rFonts w:ascii="Arial" w:eastAsia="Times New Roman" w:hAnsi="Arial"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E02C08"/>
    <w:rPr>
      <w:b/>
      <w:bCs/>
    </w:rPr>
  </w:style>
  <w:style w:type="character" w:customStyle="1" w:styleId="ObjetducommentaireCar">
    <w:name w:val="Objet du commentaire Car"/>
    <w:basedOn w:val="CommentaireCar"/>
    <w:link w:val="Objetducommentaire"/>
    <w:uiPriority w:val="99"/>
    <w:semiHidden/>
    <w:rsid w:val="00E02C08"/>
    <w:rPr>
      <w:rFonts w:ascii="Arial" w:eastAsia="Times New Roman" w:hAnsi="Arial" w:cs="Times New Roman"/>
      <w:b/>
      <w:bCs/>
      <w:sz w:val="20"/>
      <w:szCs w:val="20"/>
      <w:lang w:eastAsia="fr-FR"/>
    </w:rPr>
  </w:style>
  <w:style w:type="paragraph" w:customStyle="1" w:styleId="ParagrapheIndent1">
    <w:name w:val="ParagrapheIndent1"/>
    <w:basedOn w:val="Normal"/>
    <w:next w:val="Normal"/>
    <w:qFormat/>
    <w:rsid w:val="00E02C08"/>
    <w:pPr>
      <w:spacing w:line="240" w:lineRule="auto"/>
      <w:jc w:val="left"/>
    </w:pPr>
    <w:rPr>
      <w:rFonts w:ascii="Trebuchet MS" w:eastAsia="Trebuchet MS" w:hAnsi="Trebuchet MS" w:cs="Trebuchet MS"/>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8901349">
      <w:bodyDiv w:val="1"/>
      <w:marLeft w:val="0"/>
      <w:marRight w:val="0"/>
      <w:marTop w:val="0"/>
      <w:marBottom w:val="0"/>
      <w:divBdr>
        <w:top w:val="none" w:sz="0" w:space="0" w:color="auto"/>
        <w:left w:val="none" w:sz="0" w:space="0" w:color="auto"/>
        <w:bottom w:val="none" w:sz="0" w:space="0" w:color="auto"/>
        <w:right w:val="none" w:sz="0" w:space="0" w:color="auto"/>
      </w:divBdr>
      <w:divsChild>
        <w:div w:id="137695891">
          <w:marLeft w:val="0"/>
          <w:marRight w:val="0"/>
          <w:marTop w:val="0"/>
          <w:marBottom w:val="0"/>
          <w:divBdr>
            <w:top w:val="none" w:sz="0" w:space="0" w:color="auto"/>
            <w:left w:val="none" w:sz="0" w:space="0" w:color="auto"/>
            <w:bottom w:val="none" w:sz="0" w:space="0" w:color="auto"/>
            <w:right w:val="none" w:sz="0" w:space="0" w:color="auto"/>
          </w:divBdr>
        </w:div>
        <w:div w:id="138809171">
          <w:marLeft w:val="0"/>
          <w:marRight w:val="0"/>
          <w:marTop w:val="0"/>
          <w:marBottom w:val="0"/>
          <w:divBdr>
            <w:top w:val="none" w:sz="0" w:space="0" w:color="auto"/>
            <w:left w:val="none" w:sz="0" w:space="0" w:color="auto"/>
            <w:bottom w:val="none" w:sz="0" w:space="0" w:color="auto"/>
            <w:right w:val="none" w:sz="0" w:space="0" w:color="auto"/>
          </w:divBdr>
        </w:div>
        <w:div w:id="179585206">
          <w:marLeft w:val="0"/>
          <w:marRight w:val="0"/>
          <w:marTop w:val="0"/>
          <w:marBottom w:val="0"/>
          <w:divBdr>
            <w:top w:val="none" w:sz="0" w:space="0" w:color="auto"/>
            <w:left w:val="none" w:sz="0" w:space="0" w:color="auto"/>
            <w:bottom w:val="none" w:sz="0" w:space="0" w:color="auto"/>
            <w:right w:val="none" w:sz="0" w:space="0" w:color="auto"/>
          </w:divBdr>
        </w:div>
        <w:div w:id="188304011">
          <w:marLeft w:val="0"/>
          <w:marRight w:val="0"/>
          <w:marTop w:val="0"/>
          <w:marBottom w:val="0"/>
          <w:divBdr>
            <w:top w:val="none" w:sz="0" w:space="0" w:color="auto"/>
            <w:left w:val="none" w:sz="0" w:space="0" w:color="auto"/>
            <w:bottom w:val="none" w:sz="0" w:space="0" w:color="auto"/>
            <w:right w:val="none" w:sz="0" w:space="0" w:color="auto"/>
          </w:divBdr>
        </w:div>
        <w:div w:id="205458069">
          <w:marLeft w:val="0"/>
          <w:marRight w:val="0"/>
          <w:marTop w:val="0"/>
          <w:marBottom w:val="0"/>
          <w:divBdr>
            <w:top w:val="none" w:sz="0" w:space="0" w:color="auto"/>
            <w:left w:val="none" w:sz="0" w:space="0" w:color="auto"/>
            <w:bottom w:val="none" w:sz="0" w:space="0" w:color="auto"/>
            <w:right w:val="none" w:sz="0" w:space="0" w:color="auto"/>
          </w:divBdr>
        </w:div>
        <w:div w:id="296226377">
          <w:marLeft w:val="0"/>
          <w:marRight w:val="0"/>
          <w:marTop w:val="0"/>
          <w:marBottom w:val="0"/>
          <w:divBdr>
            <w:top w:val="none" w:sz="0" w:space="0" w:color="auto"/>
            <w:left w:val="none" w:sz="0" w:space="0" w:color="auto"/>
            <w:bottom w:val="none" w:sz="0" w:space="0" w:color="auto"/>
            <w:right w:val="none" w:sz="0" w:space="0" w:color="auto"/>
          </w:divBdr>
        </w:div>
        <w:div w:id="496268565">
          <w:marLeft w:val="0"/>
          <w:marRight w:val="0"/>
          <w:marTop w:val="0"/>
          <w:marBottom w:val="0"/>
          <w:divBdr>
            <w:top w:val="none" w:sz="0" w:space="0" w:color="auto"/>
            <w:left w:val="none" w:sz="0" w:space="0" w:color="auto"/>
            <w:bottom w:val="none" w:sz="0" w:space="0" w:color="auto"/>
            <w:right w:val="none" w:sz="0" w:space="0" w:color="auto"/>
          </w:divBdr>
        </w:div>
        <w:div w:id="658266491">
          <w:marLeft w:val="0"/>
          <w:marRight w:val="0"/>
          <w:marTop w:val="0"/>
          <w:marBottom w:val="0"/>
          <w:divBdr>
            <w:top w:val="none" w:sz="0" w:space="0" w:color="auto"/>
            <w:left w:val="none" w:sz="0" w:space="0" w:color="auto"/>
            <w:bottom w:val="none" w:sz="0" w:space="0" w:color="auto"/>
            <w:right w:val="none" w:sz="0" w:space="0" w:color="auto"/>
          </w:divBdr>
        </w:div>
        <w:div w:id="843590171">
          <w:marLeft w:val="0"/>
          <w:marRight w:val="0"/>
          <w:marTop w:val="0"/>
          <w:marBottom w:val="0"/>
          <w:divBdr>
            <w:top w:val="none" w:sz="0" w:space="0" w:color="auto"/>
            <w:left w:val="none" w:sz="0" w:space="0" w:color="auto"/>
            <w:bottom w:val="none" w:sz="0" w:space="0" w:color="auto"/>
            <w:right w:val="none" w:sz="0" w:space="0" w:color="auto"/>
          </w:divBdr>
        </w:div>
        <w:div w:id="1176772130">
          <w:marLeft w:val="0"/>
          <w:marRight w:val="0"/>
          <w:marTop w:val="0"/>
          <w:marBottom w:val="0"/>
          <w:divBdr>
            <w:top w:val="none" w:sz="0" w:space="0" w:color="auto"/>
            <w:left w:val="none" w:sz="0" w:space="0" w:color="auto"/>
            <w:bottom w:val="none" w:sz="0" w:space="0" w:color="auto"/>
            <w:right w:val="none" w:sz="0" w:space="0" w:color="auto"/>
          </w:divBdr>
        </w:div>
        <w:div w:id="1468938598">
          <w:marLeft w:val="0"/>
          <w:marRight w:val="0"/>
          <w:marTop w:val="0"/>
          <w:marBottom w:val="0"/>
          <w:divBdr>
            <w:top w:val="none" w:sz="0" w:space="0" w:color="auto"/>
            <w:left w:val="none" w:sz="0" w:space="0" w:color="auto"/>
            <w:bottom w:val="none" w:sz="0" w:space="0" w:color="auto"/>
            <w:right w:val="none" w:sz="0" w:space="0" w:color="auto"/>
          </w:divBdr>
        </w:div>
        <w:div w:id="1576091252">
          <w:marLeft w:val="0"/>
          <w:marRight w:val="0"/>
          <w:marTop w:val="0"/>
          <w:marBottom w:val="0"/>
          <w:divBdr>
            <w:top w:val="none" w:sz="0" w:space="0" w:color="auto"/>
            <w:left w:val="none" w:sz="0" w:space="0" w:color="auto"/>
            <w:bottom w:val="none" w:sz="0" w:space="0" w:color="auto"/>
            <w:right w:val="none" w:sz="0" w:space="0" w:color="auto"/>
          </w:divBdr>
        </w:div>
        <w:div w:id="1673878111">
          <w:marLeft w:val="0"/>
          <w:marRight w:val="0"/>
          <w:marTop w:val="0"/>
          <w:marBottom w:val="0"/>
          <w:divBdr>
            <w:top w:val="none" w:sz="0" w:space="0" w:color="auto"/>
            <w:left w:val="none" w:sz="0" w:space="0" w:color="auto"/>
            <w:bottom w:val="none" w:sz="0" w:space="0" w:color="auto"/>
            <w:right w:val="none" w:sz="0" w:space="0" w:color="auto"/>
          </w:divBdr>
        </w:div>
        <w:div w:id="1721981373">
          <w:marLeft w:val="0"/>
          <w:marRight w:val="0"/>
          <w:marTop w:val="0"/>
          <w:marBottom w:val="0"/>
          <w:divBdr>
            <w:top w:val="none" w:sz="0" w:space="0" w:color="auto"/>
            <w:left w:val="none" w:sz="0" w:space="0" w:color="auto"/>
            <w:bottom w:val="none" w:sz="0" w:space="0" w:color="auto"/>
            <w:right w:val="none" w:sz="0" w:space="0" w:color="auto"/>
          </w:divBdr>
        </w:div>
        <w:div w:id="1730222429">
          <w:marLeft w:val="0"/>
          <w:marRight w:val="0"/>
          <w:marTop w:val="0"/>
          <w:marBottom w:val="0"/>
          <w:divBdr>
            <w:top w:val="none" w:sz="0" w:space="0" w:color="auto"/>
            <w:left w:val="none" w:sz="0" w:space="0" w:color="auto"/>
            <w:bottom w:val="none" w:sz="0" w:space="0" w:color="auto"/>
            <w:right w:val="none" w:sz="0" w:space="0" w:color="auto"/>
          </w:divBdr>
        </w:div>
      </w:divsChild>
    </w:div>
    <w:div w:id="696614218">
      <w:bodyDiv w:val="1"/>
      <w:marLeft w:val="0"/>
      <w:marRight w:val="0"/>
      <w:marTop w:val="0"/>
      <w:marBottom w:val="0"/>
      <w:divBdr>
        <w:top w:val="none" w:sz="0" w:space="0" w:color="auto"/>
        <w:left w:val="none" w:sz="0" w:space="0" w:color="auto"/>
        <w:bottom w:val="none" w:sz="0" w:space="0" w:color="auto"/>
        <w:right w:val="none" w:sz="0" w:space="0" w:color="auto"/>
      </w:divBdr>
      <w:divsChild>
        <w:div w:id="645479539">
          <w:marLeft w:val="0"/>
          <w:marRight w:val="0"/>
          <w:marTop w:val="0"/>
          <w:marBottom w:val="0"/>
          <w:divBdr>
            <w:top w:val="none" w:sz="0" w:space="0" w:color="auto"/>
            <w:left w:val="none" w:sz="0" w:space="0" w:color="auto"/>
            <w:bottom w:val="none" w:sz="0" w:space="0" w:color="auto"/>
            <w:right w:val="none" w:sz="0" w:space="0" w:color="auto"/>
          </w:divBdr>
        </w:div>
        <w:div w:id="970862823">
          <w:marLeft w:val="0"/>
          <w:marRight w:val="0"/>
          <w:marTop w:val="0"/>
          <w:marBottom w:val="0"/>
          <w:divBdr>
            <w:top w:val="none" w:sz="0" w:space="0" w:color="auto"/>
            <w:left w:val="none" w:sz="0" w:space="0" w:color="auto"/>
            <w:bottom w:val="none" w:sz="0" w:space="0" w:color="auto"/>
            <w:right w:val="none" w:sz="0" w:space="0" w:color="auto"/>
          </w:divBdr>
        </w:div>
        <w:div w:id="1098603222">
          <w:marLeft w:val="0"/>
          <w:marRight w:val="0"/>
          <w:marTop w:val="0"/>
          <w:marBottom w:val="0"/>
          <w:divBdr>
            <w:top w:val="none" w:sz="0" w:space="0" w:color="auto"/>
            <w:left w:val="none" w:sz="0" w:space="0" w:color="auto"/>
            <w:bottom w:val="none" w:sz="0" w:space="0" w:color="auto"/>
            <w:right w:val="none" w:sz="0" w:space="0" w:color="auto"/>
          </w:divBdr>
        </w:div>
        <w:div w:id="1413433837">
          <w:marLeft w:val="0"/>
          <w:marRight w:val="0"/>
          <w:marTop w:val="0"/>
          <w:marBottom w:val="0"/>
          <w:divBdr>
            <w:top w:val="none" w:sz="0" w:space="0" w:color="auto"/>
            <w:left w:val="none" w:sz="0" w:space="0" w:color="auto"/>
            <w:bottom w:val="none" w:sz="0" w:space="0" w:color="auto"/>
            <w:right w:val="none" w:sz="0" w:space="0" w:color="auto"/>
          </w:divBdr>
        </w:div>
      </w:divsChild>
    </w:div>
    <w:div w:id="1052578806">
      <w:bodyDiv w:val="1"/>
      <w:marLeft w:val="0"/>
      <w:marRight w:val="0"/>
      <w:marTop w:val="0"/>
      <w:marBottom w:val="0"/>
      <w:divBdr>
        <w:top w:val="none" w:sz="0" w:space="0" w:color="auto"/>
        <w:left w:val="none" w:sz="0" w:space="0" w:color="auto"/>
        <w:bottom w:val="none" w:sz="0" w:space="0" w:color="auto"/>
        <w:right w:val="none" w:sz="0" w:space="0" w:color="auto"/>
      </w:divBdr>
    </w:div>
    <w:div w:id="1593664921">
      <w:bodyDiv w:val="1"/>
      <w:marLeft w:val="0"/>
      <w:marRight w:val="0"/>
      <w:marTop w:val="0"/>
      <w:marBottom w:val="0"/>
      <w:divBdr>
        <w:top w:val="none" w:sz="0" w:space="0" w:color="auto"/>
        <w:left w:val="none" w:sz="0" w:space="0" w:color="auto"/>
        <w:bottom w:val="none" w:sz="0" w:space="0" w:color="auto"/>
        <w:right w:val="none" w:sz="0" w:space="0" w:color="auto"/>
      </w:divBdr>
      <w:divsChild>
        <w:div w:id="560945284">
          <w:marLeft w:val="0"/>
          <w:marRight w:val="0"/>
          <w:marTop w:val="0"/>
          <w:marBottom w:val="0"/>
          <w:divBdr>
            <w:top w:val="none" w:sz="0" w:space="0" w:color="auto"/>
            <w:left w:val="none" w:sz="0" w:space="0" w:color="auto"/>
            <w:bottom w:val="none" w:sz="0" w:space="0" w:color="auto"/>
            <w:right w:val="none" w:sz="0" w:space="0" w:color="auto"/>
          </w:divBdr>
        </w:div>
        <w:div w:id="715855783">
          <w:marLeft w:val="0"/>
          <w:marRight w:val="0"/>
          <w:marTop w:val="0"/>
          <w:marBottom w:val="0"/>
          <w:divBdr>
            <w:top w:val="none" w:sz="0" w:space="0" w:color="auto"/>
            <w:left w:val="none" w:sz="0" w:space="0" w:color="auto"/>
            <w:bottom w:val="none" w:sz="0" w:space="0" w:color="auto"/>
            <w:right w:val="none" w:sz="0" w:space="0" w:color="auto"/>
          </w:divBdr>
        </w:div>
        <w:div w:id="19742127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4D2D1-F8ED-4D17-947A-A9D119F9D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7407</Words>
  <Characters>40744</Characters>
  <Application>Microsoft Office Word</Application>
  <DocSecurity>0</DocSecurity>
  <Lines>339</Lines>
  <Paragraphs>96</Paragraphs>
  <ScaleCrop>false</ScaleCrop>
  <HeadingPairs>
    <vt:vector size="2" baseType="variant">
      <vt:variant>
        <vt:lpstr>Titre</vt:lpstr>
      </vt:variant>
      <vt:variant>
        <vt:i4>1</vt:i4>
      </vt:variant>
    </vt:vector>
  </HeadingPairs>
  <TitlesOfParts>
    <vt:vector size="1" baseType="lpstr">
      <vt:lpstr/>
    </vt:vector>
  </TitlesOfParts>
  <Company>Université Joseph Fourier</Company>
  <LinksUpToDate>false</LinksUpToDate>
  <CharactersWithSpaces>48055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battoisf</dc:creator>
  <cp:lastModifiedBy>BETTY BAFFIE</cp:lastModifiedBy>
  <cp:revision>5</cp:revision>
  <cp:lastPrinted>2025-05-21T11:42:00Z</cp:lastPrinted>
  <dcterms:created xsi:type="dcterms:W3CDTF">2025-05-21T11:29:00Z</dcterms:created>
  <dcterms:modified xsi:type="dcterms:W3CDTF">2025-05-21T11:42:00Z</dcterms:modified>
</cp:coreProperties>
</file>